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F720C63" w14:textId="77777777" w:rsidR="00922B7A" w:rsidRPr="00583AFC" w:rsidRDefault="00D40240">
      <w:pPr>
        <w:jc w:val="center"/>
        <w:divId w:val="1167480292"/>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5E576A31" wp14:editId="5A91D009">
            <wp:extent cx="2781300" cy="1695450"/>
            <wp:effectExtent l="0" t="0" r="0" b="0"/>
            <wp:docPr id="1" name="Picture 1" descr="http://www.smartsurvey.co.uk/_files/cabinet/48824/303_20378_DfT-Logo-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martsurvey.co.uk/_files/cabinet/48824/303_20378_DfT-Logo-green.jpg"/>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2781300" cy="1695450"/>
                    </a:xfrm>
                    <a:prstGeom prst="rect">
                      <a:avLst/>
                    </a:prstGeom>
                    <a:noFill/>
                    <a:ln>
                      <a:noFill/>
                    </a:ln>
                  </pic:spPr>
                </pic:pic>
              </a:graphicData>
            </a:graphic>
          </wp:inline>
        </w:drawing>
      </w:r>
    </w:p>
    <w:p w14:paraId="4551F387" w14:textId="77777777" w:rsidR="00922B7A" w:rsidRPr="00583AFC" w:rsidRDefault="00922B7A">
      <w:pPr>
        <w:spacing w:after="240"/>
        <w:divId w:val="1167480292"/>
        <w:rPr>
          <w:rFonts w:ascii="Arial" w:eastAsia="Times New Roman" w:hAnsi="Arial" w:cs="Arial"/>
          <w:color w:val="333333"/>
          <w:sz w:val="21"/>
          <w:szCs w:val="21"/>
        </w:rPr>
      </w:pPr>
    </w:p>
    <w:p w14:paraId="73F85968" w14:textId="77777777" w:rsidR="00922B7A" w:rsidRPr="00583AFC" w:rsidRDefault="00D40240">
      <w:pPr>
        <w:pStyle w:val="Heading1"/>
        <w:divId w:val="1167480292"/>
        <w:rPr>
          <w:rFonts w:ascii="Arial" w:eastAsia="Times New Roman" w:hAnsi="Arial" w:cs="Arial"/>
          <w:color w:val="333333"/>
          <w:sz w:val="21"/>
          <w:szCs w:val="21"/>
        </w:rPr>
      </w:pPr>
      <w:r w:rsidRPr="00583AFC">
        <w:rPr>
          <w:rFonts w:ascii="Arial" w:eastAsia="Times New Roman" w:hAnsi="Arial" w:cs="Arial"/>
          <w:color w:val="333333"/>
          <w:sz w:val="21"/>
          <w:szCs w:val="21"/>
        </w:rPr>
        <w:t>Emergency Active Travel Fund - tranche 2 survey</w:t>
      </w:r>
    </w:p>
    <w:p w14:paraId="198AE30B" w14:textId="77777777" w:rsidR="00922B7A" w:rsidRPr="00583AFC" w:rsidRDefault="00D40240">
      <w:pPr>
        <w:divId w:val="1255937912"/>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 xml:space="preserve">1. General </w:t>
      </w:r>
    </w:p>
    <w:p w14:paraId="0034E502" w14:textId="77777777" w:rsidR="00922B7A" w:rsidRPr="00583AFC" w:rsidRDefault="00D40240">
      <w:pPr>
        <w:divId w:val="2005425878"/>
        <w:rPr>
          <w:rFonts w:ascii="Arial" w:eastAsia="Times New Roman" w:hAnsi="Arial" w:cs="Arial"/>
          <w:color w:val="333333"/>
          <w:sz w:val="21"/>
          <w:szCs w:val="21"/>
        </w:rPr>
      </w:pPr>
      <w:r w:rsidRPr="00583AFC">
        <w:rPr>
          <w:rFonts w:ascii="Arial" w:eastAsia="Times New Roman" w:hAnsi="Arial" w:cs="Arial"/>
          <w:color w:val="333333"/>
          <w:sz w:val="21"/>
          <w:szCs w:val="21"/>
        </w:rPr>
        <w:t> </w:t>
      </w:r>
    </w:p>
    <w:p w14:paraId="08422033" w14:textId="77777777" w:rsidR="00922B7A" w:rsidRPr="00583AFC" w:rsidRDefault="00D40240">
      <w:pPr>
        <w:pStyle w:val="Heading3"/>
        <w:spacing w:before="300"/>
        <w:divId w:val="1330674300"/>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 xml:space="preserve">1. What is your local transport authority name? </w:t>
      </w:r>
      <w:r w:rsidRPr="00583AFC">
        <w:rPr>
          <w:rStyle w:val="Strong"/>
          <w:rFonts w:ascii="Arial" w:eastAsia="Times New Roman" w:hAnsi="Arial" w:cs="Arial"/>
          <w:color w:val="333333"/>
          <w:sz w:val="21"/>
          <w:szCs w:val="21"/>
        </w:rPr>
        <w:t>*</w:t>
      </w:r>
    </w:p>
    <w:p w14:paraId="6BD9E6EB" w14:textId="77777777" w:rsidR="00922B7A" w:rsidRPr="00583AFC" w:rsidRDefault="00922B7A">
      <w:pPr>
        <w:divId w:val="580330227"/>
        <w:rPr>
          <w:rFonts w:ascii="Arial" w:eastAsia="Times New Roman" w:hAnsi="Arial" w:cs="Arial"/>
          <w:color w:val="333333"/>
          <w:sz w:val="21"/>
          <w:szCs w:val="21"/>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13942"/>
      </w:tblGrid>
      <w:tr w:rsidR="00922B7A" w:rsidRPr="00583AFC" w14:paraId="49413EE5" w14:textId="77777777">
        <w:trPr>
          <w:divId w:val="508762345"/>
          <w:jc w:val="center"/>
        </w:trPr>
        <w:tc>
          <w:tcPr>
            <w:tcW w:w="0" w:type="auto"/>
            <w:shd w:val="clear" w:color="auto" w:fill="FFFFFF"/>
            <w:tcMar>
              <w:top w:w="0" w:type="dxa"/>
              <w:left w:w="0" w:type="dxa"/>
              <w:bottom w:w="0" w:type="dxa"/>
              <w:right w:w="0" w:type="dxa"/>
            </w:tcMar>
            <w:vAlign w:val="center"/>
            <w:hideMark/>
          </w:tcPr>
          <w:p w14:paraId="217CBBE7" w14:textId="1DD99E3B" w:rsidR="00922B7A" w:rsidRPr="00583AFC" w:rsidRDefault="00D40240">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w:t>
            </w:r>
            <w:r w:rsidR="00283536" w:rsidRPr="00583AFC">
              <w:rPr>
                <w:rFonts w:ascii="Arial" w:eastAsia="Times New Roman" w:hAnsi="Arial" w:cs="Arial"/>
                <w:color w:val="333333"/>
                <w:sz w:val="21"/>
                <w:szCs w:val="21"/>
              </w:rPr>
              <w:t>Sheffield City Region Mayoral Combined Authority</w:t>
            </w:r>
          </w:p>
        </w:tc>
      </w:tr>
    </w:tbl>
    <w:p w14:paraId="6716B6F3" w14:textId="77777777" w:rsidR="00D40240" w:rsidRPr="00583AFC" w:rsidRDefault="00D40240">
      <w:pPr>
        <w:spacing w:before="600" w:after="150"/>
        <w:divId w:val="1070924513"/>
        <w:rPr>
          <w:rFonts w:ascii="Arial" w:eastAsia="Times New Roman" w:hAnsi="Arial" w:cs="Arial"/>
          <w:b/>
          <w:bCs/>
          <w:color w:val="333333"/>
          <w:sz w:val="21"/>
          <w:szCs w:val="21"/>
        </w:rPr>
      </w:pPr>
    </w:p>
    <w:p w14:paraId="6D75675C" w14:textId="77777777" w:rsidR="00D40240" w:rsidRPr="00583AFC" w:rsidRDefault="00D40240">
      <w:pPr>
        <w:rPr>
          <w:rFonts w:ascii="Arial" w:eastAsia="Times New Roman" w:hAnsi="Arial" w:cs="Arial"/>
          <w:b/>
          <w:bCs/>
          <w:color w:val="333333"/>
          <w:sz w:val="21"/>
          <w:szCs w:val="21"/>
        </w:rPr>
      </w:pPr>
      <w:r w:rsidRPr="00583AFC">
        <w:rPr>
          <w:rFonts w:ascii="Arial" w:eastAsia="Times New Roman" w:hAnsi="Arial" w:cs="Arial"/>
          <w:b/>
          <w:bCs/>
          <w:color w:val="333333"/>
          <w:sz w:val="21"/>
          <w:szCs w:val="21"/>
        </w:rPr>
        <w:br w:type="page"/>
      </w:r>
    </w:p>
    <w:p w14:paraId="4C0B2184" w14:textId="77777777" w:rsidR="00922B7A" w:rsidRPr="00583AFC" w:rsidRDefault="00D40240">
      <w:pPr>
        <w:divId w:val="1070924513"/>
        <w:rPr>
          <w:rFonts w:ascii="Arial" w:eastAsia="Times New Roman" w:hAnsi="Arial" w:cs="Arial"/>
          <w:b/>
          <w:bCs/>
          <w:color w:val="333333"/>
          <w:sz w:val="21"/>
          <w:szCs w:val="21"/>
        </w:rPr>
      </w:pPr>
      <w:r w:rsidRPr="00583AFC">
        <w:rPr>
          <w:rFonts w:ascii="Arial" w:eastAsia="Times New Roman" w:hAnsi="Arial" w:cs="Arial"/>
          <w:b/>
          <w:bCs/>
          <w:color w:val="333333"/>
          <w:sz w:val="21"/>
          <w:szCs w:val="21"/>
        </w:rPr>
        <w:lastRenderedPageBreak/>
        <w:t xml:space="preserve">2. Strategic case </w:t>
      </w:r>
    </w:p>
    <w:p w14:paraId="6211B0C6" w14:textId="06C0A6BE"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A scheme is defined here as a single measure or group of related measures with the same objectives, for example to encourage more cycling/walking trips, reducing traffic flows, and shifting trips away from public transport whilst social distancing is in force. For example, a corridor scheme might be a series of investments along a given route to promote cycling and walking such as a new segregated cycle lane, junction improvements and new signage. Alternatively, an area-wide scheme might represent a programme of similar investments over a wider geographic area to achieve a given objective; for example, a programme of junction safety improvements to reduce cyclist casualties at collision hotspots.</w:t>
      </w:r>
    </w:p>
    <w:p w14:paraId="27C97EB2" w14:textId="77777777" w:rsidR="00D119AF" w:rsidRPr="00583AFC" w:rsidRDefault="00D119AF">
      <w:pPr>
        <w:rPr>
          <w:rFonts w:ascii="Arial" w:eastAsia="Times New Roman" w:hAnsi="Arial" w:cs="Arial"/>
          <w:color w:val="333333"/>
          <w:sz w:val="21"/>
          <w:szCs w:val="21"/>
        </w:rPr>
      </w:pPr>
    </w:p>
    <w:p w14:paraId="2A5E5F05" w14:textId="1D23F026" w:rsidR="00922B7A" w:rsidRPr="00583AFC" w:rsidRDefault="00D40240" w:rsidP="00D119AF">
      <w:pPr>
        <w:rPr>
          <w:rFonts w:ascii="Arial" w:eastAsia="Times New Roman" w:hAnsi="Arial" w:cs="Arial"/>
          <w:b/>
          <w:bCs/>
          <w:color w:val="333333"/>
          <w:sz w:val="21"/>
          <w:szCs w:val="21"/>
        </w:rPr>
      </w:pPr>
      <w:r w:rsidRPr="00583AFC">
        <w:rPr>
          <w:rFonts w:ascii="Arial" w:eastAsia="Times New Roman" w:hAnsi="Arial" w:cs="Arial"/>
          <w:color w:val="333333"/>
          <w:sz w:val="21"/>
          <w:szCs w:val="21"/>
        </w:rPr>
        <w:t> </w:t>
      </w:r>
      <w:r w:rsidRPr="00583AFC">
        <w:rPr>
          <w:rFonts w:ascii="Arial" w:eastAsia="Times New Roman" w:hAnsi="Arial" w:cs="Arial"/>
          <w:b/>
          <w:bCs/>
          <w:color w:val="333333"/>
          <w:sz w:val="21"/>
          <w:szCs w:val="21"/>
        </w:rPr>
        <w:t xml:space="preserve">2. </w:t>
      </w:r>
      <w:r w:rsidR="00C41990" w:rsidRPr="00583AFC">
        <w:rPr>
          <w:rFonts w:ascii="Arial" w:eastAsia="Times New Roman" w:hAnsi="Arial" w:cs="Arial"/>
          <w:b/>
          <w:bCs/>
          <w:color w:val="333333"/>
          <w:sz w:val="21"/>
          <w:szCs w:val="21"/>
        </w:rPr>
        <w:t>Please set out the context for the bid by briefly explaining the local transport problem, challenge or needs that your bid will help to address. These should be consistent with the objectives of the Fund set out in the bid invitation letter.</w:t>
      </w:r>
      <w:r w:rsidRPr="00583AFC">
        <w:rPr>
          <w:rStyle w:val="Strong"/>
          <w:rFonts w:ascii="Arial" w:eastAsia="Times New Roman" w:hAnsi="Arial" w:cs="Arial"/>
          <w:color w:val="333333"/>
          <w:sz w:val="21"/>
          <w:szCs w:val="21"/>
        </w:rPr>
        <w:t>*</w:t>
      </w:r>
    </w:p>
    <w:p w14:paraId="01701E3C" w14:textId="77777777" w:rsidR="00922B7A" w:rsidRPr="00583AFC" w:rsidRDefault="00922B7A">
      <w:pPr>
        <w:rPr>
          <w:rFonts w:ascii="Arial" w:eastAsia="Times New Roman" w:hAnsi="Arial" w:cs="Arial"/>
          <w:color w:val="333333"/>
          <w:sz w:val="21"/>
          <w:szCs w:val="21"/>
        </w:rPr>
      </w:pPr>
    </w:p>
    <w:tbl>
      <w:tblPr>
        <w:tblW w:w="503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14026"/>
      </w:tblGrid>
      <w:tr w:rsidR="00922B7A" w:rsidRPr="00583AFC" w14:paraId="7121C47C" w14:textId="77777777" w:rsidTr="00D119AF">
        <w:trPr>
          <w:jc w:val="center"/>
        </w:trPr>
        <w:tc>
          <w:tcPr>
            <w:tcW w:w="5000" w:type="pct"/>
            <w:shd w:val="clear" w:color="auto" w:fill="FFFFFF"/>
            <w:tcMar>
              <w:top w:w="0" w:type="dxa"/>
              <w:left w:w="0" w:type="dxa"/>
              <w:bottom w:w="0" w:type="dxa"/>
              <w:right w:w="0" w:type="dxa"/>
            </w:tcMar>
            <w:vAlign w:val="center"/>
            <w:hideMark/>
          </w:tcPr>
          <w:p w14:paraId="74B6C368" w14:textId="2ABE6F9E" w:rsidR="00B46FC0" w:rsidRPr="00583AFC" w:rsidRDefault="00283536">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Sheffield City Region Mayoral Combined Authority (MCA) has published its Active Travel Implementation Plan</w:t>
            </w:r>
            <w:r w:rsidR="00D119AF" w:rsidRPr="00583AFC">
              <w:rPr>
                <w:rFonts w:ascii="Arial" w:eastAsia="Times New Roman" w:hAnsi="Arial" w:cs="Arial"/>
                <w:color w:val="333333"/>
                <w:sz w:val="21"/>
                <w:szCs w:val="21"/>
              </w:rPr>
              <w:t xml:space="preserve"> (ATIP)</w:t>
            </w:r>
            <w:r w:rsidRPr="00583AFC">
              <w:rPr>
                <w:rFonts w:ascii="Arial" w:eastAsia="Times New Roman" w:hAnsi="Arial" w:cs="Arial"/>
                <w:color w:val="333333"/>
                <w:sz w:val="21"/>
                <w:szCs w:val="21"/>
              </w:rPr>
              <w:t xml:space="preserve">, which has also been submitted to the Department for Transport as its Local Cycling and Walking Investment Plan (LCWIP). This contains clear analysis of the issues facing our region from inactivity, </w:t>
            </w:r>
            <w:r w:rsidR="00096906">
              <w:rPr>
                <w:rFonts w:ascii="Arial" w:eastAsia="Times New Roman" w:hAnsi="Arial" w:cs="Arial"/>
                <w:color w:val="333333"/>
                <w:sz w:val="21"/>
                <w:szCs w:val="21"/>
              </w:rPr>
              <w:t xml:space="preserve">health issues, </w:t>
            </w:r>
            <w:r w:rsidRPr="00583AFC">
              <w:rPr>
                <w:rFonts w:ascii="Arial" w:eastAsia="Times New Roman" w:hAnsi="Arial" w:cs="Arial"/>
                <w:color w:val="333333"/>
                <w:sz w:val="21"/>
                <w:szCs w:val="21"/>
              </w:rPr>
              <w:t>poverty</w:t>
            </w:r>
            <w:r w:rsidR="00862C96">
              <w:rPr>
                <w:rFonts w:ascii="Arial" w:eastAsia="Times New Roman" w:hAnsi="Arial" w:cs="Arial"/>
                <w:color w:val="333333"/>
                <w:sz w:val="21"/>
                <w:szCs w:val="21"/>
              </w:rPr>
              <w:t>,</w:t>
            </w:r>
            <w:r w:rsidRPr="00583AFC">
              <w:rPr>
                <w:rFonts w:ascii="Arial" w:eastAsia="Times New Roman" w:hAnsi="Arial" w:cs="Arial"/>
                <w:color w:val="333333"/>
                <w:sz w:val="21"/>
                <w:szCs w:val="21"/>
              </w:rPr>
              <w:t xml:space="preserve"> </w:t>
            </w:r>
            <w:r w:rsidR="00A1367A">
              <w:rPr>
                <w:rFonts w:ascii="Arial" w:eastAsia="Times New Roman" w:hAnsi="Arial" w:cs="Arial"/>
                <w:color w:val="333333"/>
                <w:sz w:val="21"/>
                <w:szCs w:val="21"/>
              </w:rPr>
              <w:t xml:space="preserve">and </w:t>
            </w:r>
            <w:r w:rsidRPr="00583AFC">
              <w:rPr>
                <w:rFonts w:ascii="Arial" w:eastAsia="Times New Roman" w:hAnsi="Arial" w:cs="Arial"/>
                <w:color w:val="333333"/>
                <w:sz w:val="21"/>
                <w:szCs w:val="21"/>
              </w:rPr>
              <w:t>poor air qualit</w:t>
            </w:r>
            <w:r w:rsidR="00A1367A">
              <w:rPr>
                <w:rFonts w:ascii="Arial" w:eastAsia="Times New Roman" w:hAnsi="Arial" w:cs="Arial"/>
                <w:color w:val="333333"/>
                <w:sz w:val="21"/>
                <w:szCs w:val="21"/>
              </w:rPr>
              <w:t>y</w:t>
            </w:r>
            <w:r w:rsidRPr="00583AFC">
              <w:rPr>
                <w:rFonts w:ascii="Arial" w:eastAsia="Times New Roman" w:hAnsi="Arial" w:cs="Arial"/>
                <w:color w:val="333333"/>
                <w:sz w:val="21"/>
                <w:szCs w:val="21"/>
              </w:rPr>
              <w:t xml:space="preserve">, all of which have been linked to higher </w:t>
            </w:r>
            <w:r w:rsidR="00956851">
              <w:rPr>
                <w:rFonts w:ascii="Arial" w:eastAsia="Times New Roman" w:hAnsi="Arial" w:cs="Arial"/>
                <w:color w:val="333333"/>
                <w:sz w:val="21"/>
                <w:szCs w:val="21"/>
              </w:rPr>
              <w:t xml:space="preserve">infection </w:t>
            </w:r>
            <w:r w:rsidRPr="00583AFC">
              <w:rPr>
                <w:rFonts w:ascii="Arial" w:eastAsia="Times New Roman" w:hAnsi="Arial" w:cs="Arial"/>
                <w:color w:val="333333"/>
                <w:sz w:val="21"/>
                <w:szCs w:val="21"/>
              </w:rPr>
              <w:t xml:space="preserve">rates </w:t>
            </w:r>
            <w:r w:rsidR="004A611E">
              <w:rPr>
                <w:rFonts w:ascii="Arial" w:eastAsia="Times New Roman" w:hAnsi="Arial" w:cs="Arial"/>
                <w:color w:val="333333"/>
                <w:sz w:val="21"/>
                <w:szCs w:val="21"/>
              </w:rPr>
              <w:t xml:space="preserve">and severity </w:t>
            </w:r>
            <w:r w:rsidRPr="00583AFC">
              <w:rPr>
                <w:rFonts w:ascii="Arial" w:eastAsia="Times New Roman" w:hAnsi="Arial" w:cs="Arial"/>
                <w:color w:val="333333"/>
                <w:sz w:val="21"/>
                <w:szCs w:val="21"/>
              </w:rPr>
              <w:t xml:space="preserve">of COVID-19. Compared to the rest of England the MCA </w:t>
            </w:r>
            <w:r w:rsidR="00B55FBC">
              <w:rPr>
                <w:rFonts w:ascii="Arial" w:eastAsia="Times New Roman" w:hAnsi="Arial" w:cs="Arial"/>
                <w:color w:val="333333"/>
                <w:sz w:val="21"/>
                <w:szCs w:val="21"/>
              </w:rPr>
              <w:t xml:space="preserve">geographical area </w:t>
            </w:r>
            <w:r w:rsidRPr="00583AFC">
              <w:rPr>
                <w:rFonts w:ascii="Arial" w:eastAsia="Times New Roman" w:hAnsi="Arial" w:cs="Arial"/>
                <w:color w:val="333333"/>
                <w:sz w:val="21"/>
                <w:szCs w:val="21"/>
              </w:rPr>
              <w:t>had relatively high rates of public transport usage pre-</w:t>
            </w:r>
            <w:r w:rsidR="00246198" w:rsidRPr="00583AFC">
              <w:rPr>
                <w:rFonts w:ascii="Arial" w:eastAsia="Times New Roman" w:hAnsi="Arial" w:cs="Arial"/>
                <w:color w:val="333333"/>
                <w:sz w:val="21"/>
                <w:szCs w:val="21"/>
              </w:rPr>
              <w:t>COVID but</w:t>
            </w:r>
            <w:r w:rsidRPr="00583AFC">
              <w:rPr>
                <w:rFonts w:ascii="Arial" w:eastAsia="Times New Roman" w:hAnsi="Arial" w:cs="Arial"/>
                <w:color w:val="333333"/>
                <w:sz w:val="21"/>
                <w:szCs w:val="21"/>
              </w:rPr>
              <w:t xml:space="preserve"> was increasingly reliant on private vehicle usage. A clear target for the ATIP and the logical thread for increasing active travel is the high proportion of short journeys undertaken by car. </w:t>
            </w:r>
            <w:bookmarkStart w:id="0" w:name="_Hlk47694479"/>
            <w:r w:rsidR="00B46FC0" w:rsidRPr="00583AFC">
              <w:rPr>
                <w:rFonts w:ascii="Arial" w:eastAsia="Times New Roman" w:hAnsi="Arial" w:cs="Arial"/>
                <w:color w:val="333333"/>
                <w:sz w:val="21"/>
                <w:szCs w:val="21"/>
              </w:rPr>
              <w:t>For walkable journeys (up to 2km) 47% were taken as a car driver, with a further 9% as a passenger and for cyclable journeys (up to 5km) the percentages were 64% and 8% (all figures based on 2011 census data and the data is unlikely to have changed markedly</w:t>
            </w:r>
            <w:r w:rsidR="004A611E">
              <w:rPr>
                <w:rFonts w:ascii="Arial" w:eastAsia="Times New Roman" w:hAnsi="Arial" w:cs="Arial"/>
                <w:color w:val="333333"/>
                <w:sz w:val="21"/>
                <w:szCs w:val="21"/>
              </w:rPr>
              <w:t xml:space="preserve"> since</w:t>
            </w:r>
            <w:r w:rsidR="00B46FC0" w:rsidRPr="00583AFC">
              <w:rPr>
                <w:rFonts w:ascii="Arial" w:eastAsia="Times New Roman" w:hAnsi="Arial" w:cs="Arial"/>
                <w:color w:val="333333"/>
                <w:sz w:val="21"/>
                <w:szCs w:val="21"/>
              </w:rPr>
              <w:t>).</w:t>
            </w:r>
            <w:bookmarkEnd w:id="0"/>
          </w:p>
          <w:p w14:paraId="525D15EB" w14:textId="66CCBDC3" w:rsidR="00FD656A" w:rsidRPr="00583AFC" w:rsidRDefault="00B46FC0">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xml:space="preserve">In </w:t>
            </w:r>
            <w:r w:rsidR="00D119AF" w:rsidRPr="00583AFC">
              <w:rPr>
                <w:rFonts w:ascii="Arial" w:eastAsia="Times New Roman" w:hAnsi="Arial" w:cs="Arial"/>
                <w:color w:val="333333"/>
                <w:sz w:val="21"/>
                <w:szCs w:val="21"/>
              </w:rPr>
              <w:t xml:space="preserve">the </w:t>
            </w:r>
            <w:r w:rsidRPr="00583AFC">
              <w:rPr>
                <w:rFonts w:ascii="Arial" w:eastAsia="Times New Roman" w:hAnsi="Arial" w:cs="Arial"/>
                <w:color w:val="333333"/>
                <w:sz w:val="21"/>
                <w:szCs w:val="21"/>
              </w:rPr>
              <w:t>Emergency Active Travel Phase 1 our partner authorities have implemented road space re-allocation schemes such as the pedestrianisation of Doncaster Centre (10am – 4pm)</w:t>
            </w:r>
            <w:r w:rsidR="00B44974" w:rsidRPr="00583AFC">
              <w:rPr>
                <w:rFonts w:ascii="Arial" w:eastAsia="Times New Roman" w:hAnsi="Arial" w:cs="Arial"/>
                <w:color w:val="333333"/>
                <w:sz w:val="21"/>
                <w:szCs w:val="21"/>
              </w:rPr>
              <w:t>, temporary lanes between Barnsley Town Centre and the hospital, multiple footway widening measures in Rotherham</w:t>
            </w:r>
            <w:r w:rsidRPr="00583AFC">
              <w:rPr>
                <w:rFonts w:ascii="Arial" w:eastAsia="Times New Roman" w:hAnsi="Arial" w:cs="Arial"/>
                <w:color w:val="333333"/>
                <w:sz w:val="21"/>
                <w:szCs w:val="21"/>
              </w:rPr>
              <w:t xml:space="preserve"> and new pop up bike lanes as seen in Sheffield (Attercliffe, </w:t>
            </w:r>
            <w:proofErr w:type="spellStart"/>
            <w:r w:rsidRPr="00583AFC">
              <w:rPr>
                <w:rFonts w:ascii="Arial" w:eastAsia="Times New Roman" w:hAnsi="Arial" w:cs="Arial"/>
                <w:color w:val="333333"/>
                <w:sz w:val="21"/>
                <w:szCs w:val="21"/>
              </w:rPr>
              <w:t>Shalesmoor</w:t>
            </w:r>
            <w:proofErr w:type="spellEnd"/>
            <w:r w:rsidRPr="00583AFC">
              <w:rPr>
                <w:rFonts w:ascii="Arial" w:eastAsia="Times New Roman" w:hAnsi="Arial" w:cs="Arial"/>
                <w:color w:val="333333"/>
                <w:sz w:val="21"/>
                <w:szCs w:val="21"/>
              </w:rPr>
              <w:t>), as well as removal of vehicle access to shopping streets in the centre of Sheffield. All of ou</w:t>
            </w:r>
            <w:r w:rsidR="007A605D" w:rsidRPr="00583AFC">
              <w:rPr>
                <w:rFonts w:ascii="Arial" w:eastAsia="Times New Roman" w:hAnsi="Arial" w:cs="Arial"/>
                <w:color w:val="333333"/>
                <w:sz w:val="21"/>
                <w:szCs w:val="21"/>
              </w:rPr>
              <w:t>r</w:t>
            </w:r>
            <w:r w:rsidRPr="00583AFC">
              <w:rPr>
                <w:rFonts w:ascii="Arial" w:eastAsia="Times New Roman" w:hAnsi="Arial" w:cs="Arial"/>
                <w:color w:val="333333"/>
                <w:sz w:val="21"/>
                <w:szCs w:val="21"/>
              </w:rPr>
              <w:t xml:space="preserve"> </w:t>
            </w:r>
            <w:r w:rsidR="00D119AF" w:rsidRPr="00583AFC">
              <w:rPr>
                <w:rFonts w:ascii="Arial" w:eastAsia="Times New Roman" w:hAnsi="Arial" w:cs="Arial"/>
                <w:color w:val="333333"/>
                <w:sz w:val="21"/>
                <w:szCs w:val="21"/>
              </w:rPr>
              <w:t>Phase</w:t>
            </w:r>
            <w:r w:rsidRPr="00583AFC">
              <w:rPr>
                <w:rFonts w:ascii="Arial" w:eastAsia="Times New Roman" w:hAnsi="Arial" w:cs="Arial"/>
                <w:color w:val="333333"/>
                <w:sz w:val="21"/>
                <w:szCs w:val="21"/>
              </w:rPr>
              <w:t xml:space="preserve"> 2 bid is made up of trial and permanent measures focusing on two of the key deliverables laid out in the ATIP and echoed in the </w:t>
            </w:r>
            <w:proofErr w:type="spellStart"/>
            <w:r w:rsidRPr="00583AFC">
              <w:rPr>
                <w:rFonts w:ascii="Arial" w:eastAsia="Times New Roman" w:hAnsi="Arial" w:cs="Arial"/>
                <w:color w:val="333333"/>
                <w:sz w:val="21"/>
                <w:szCs w:val="21"/>
              </w:rPr>
              <w:t>DfT</w:t>
            </w:r>
            <w:proofErr w:type="spellEnd"/>
            <w:r w:rsidRPr="00583AFC">
              <w:rPr>
                <w:rFonts w:ascii="Arial" w:eastAsia="Times New Roman" w:hAnsi="Arial" w:cs="Arial"/>
                <w:color w:val="333333"/>
                <w:sz w:val="21"/>
                <w:szCs w:val="21"/>
              </w:rPr>
              <w:t xml:space="preserve"> Changing Gear</w:t>
            </w:r>
            <w:r w:rsidR="00FD656A" w:rsidRPr="00583AFC">
              <w:rPr>
                <w:rFonts w:ascii="Arial" w:eastAsia="Times New Roman" w:hAnsi="Arial" w:cs="Arial"/>
                <w:color w:val="333333"/>
                <w:sz w:val="21"/>
                <w:szCs w:val="21"/>
              </w:rPr>
              <w:t xml:space="preserve"> released at the end of July 2020:</w:t>
            </w:r>
          </w:p>
          <w:p w14:paraId="75C35678" w14:textId="29F4BE07" w:rsidR="00FD656A" w:rsidRPr="00583AFC" w:rsidRDefault="00FD656A" w:rsidP="00D119AF">
            <w:pPr>
              <w:pStyle w:val="ListParagraph"/>
              <w:numPr>
                <w:ilvl w:val="0"/>
                <w:numId w:val="2"/>
              </w:numPr>
              <w:spacing w:after="240"/>
              <w:ind w:left="360"/>
              <w:rPr>
                <w:rFonts w:ascii="Arial" w:eastAsia="Times New Roman" w:hAnsi="Arial" w:cs="Arial"/>
                <w:color w:val="333333"/>
                <w:sz w:val="21"/>
                <w:szCs w:val="21"/>
              </w:rPr>
            </w:pPr>
            <w:r w:rsidRPr="00583AFC">
              <w:rPr>
                <w:rFonts w:ascii="Arial" w:eastAsia="Times New Roman" w:hAnsi="Arial" w:cs="Arial"/>
                <w:color w:val="333333"/>
                <w:sz w:val="21"/>
                <w:szCs w:val="21"/>
              </w:rPr>
              <w:t>Active Travel Lanes (Cycle Superhighways) – priority segregated space for cycling, scooting and faster electric mobility aids</w:t>
            </w:r>
            <w:r w:rsidR="004A611E">
              <w:rPr>
                <w:rFonts w:ascii="Arial" w:eastAsia="Times New Roman" w:hAnsi="Arial" w:cs="Arial"/>
                <w:color w:val="333333"/>
                <w:sz w:val="21"/>
                <w:szCs w:val="21"/>
              </w:rPr>
              <w:t xml:space="preserve"> and improved walking facilities</w:t>
            </w:r>
            <w:r w:rsidRPr="00583AFC">
              <w:rPr>
                <w:rFonts w:ascii="Arial" w:eastAsia="Times New Roman" w:hAnsi="Arial" w:cs="Arial"/>
                <w:color w:val="333333"/>
                <w:sz w:val="21"/>
                <w:szCs w:val="21"/>
              </w:rPr>
              <w:t>.</w:t>
            </w:r>
          </w:p>
          <w:p w14:paraId="332BC559" w14:textId="3E34A936" w:rsidR="00FD656A" w:rsidRPr="00583AFC" w:rsidRDefault="00FD656A" w:rsidP="00D119AF">
            <w:pPr>
              <w:pStyle w:val="ListParagraph"/>
              <w:numPr>
                <w:ilvl w:val="0"/>
                <w:numId w:val="2"/>
              </w:numPr>
              <w:spacing w:after="240"/>
              <w:ind w:left="360"/>
              <w:rPr>
                <w:rFonts w:ascii="Arial" w:eastAsia="Times New Roman" w:hAnsi="Arial" w:cs="Arial"/>
                <w:color w:val="333333"/>
                <w:sz w:val="21"/>
                <w:szCs w:val="21"/>
              </w:rPr>
            </w:pPr>
            <w:r w:rsidRPr="00583AFC">
              <w:rPr>
                <w:rFonts w:ascii="Arial" w:eastAsia="Times New Roman" w:hAnsi="Arial" w:cs="Arial"/>
                <w:color w:val="333333"/>
                <w:sz w:val="21"/>
                <w:szCs w:val="21"/>
              </w:rPr>
              <w:t>Low Traffic Neighbourhoods (Mini-Hollands) – treatments to remove rat running and traffic passing through housing areas by filtering permeability</w:t>
            </w:r>
            <w:r w:rsidR="00D119AF" w:rsidRPr="00583AFC">
              <w:rPr>
                <w:rFonts w:ascii="Arial" w:eastAsia="Times New Roman" w:hAnsi="Arial" w:cs="Arial"/>
                <w:color w:val="333333"/>
                <w:sz w:val="21"/>
                <w:szCs w:val="21"/>
              </w:rPr>
              <w:t>.</w:t>
            </w:r>
          </w:p>
          <w:p w14:paraId="3965BE06" w14:textId="34E290B0" w:rsidR="000D3FE1" w:rsidRPr="00583AFC" w:rsidRDefault="00EA4E1F">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During COVID-19 lockdown</w:t>
            </w:r>
            <w:r w:rsidR="00FD493D">
              <w:rPr>
                <w:rFonts w:ascii="Arial" w:eastAsia="Times New Roman" w:hAnsi="Arial" w:cs="Arial"/>
                <w:color w:val="333333"/>
                <w:sz w:val="21"/>
                <w:szCs w:val="21"/>
              </w:rPr>
              <w:t>,</w:t>
            </w:r>
            <w:r w:rsidRPr="00583AFC">
              <w:rPr>
                <w:rFonts w:ascii="Arial" w:eastAsia="Times New Roman" w:hAnsi="Arial" w:cs="Arial"/>
                <w:color w:val="333333"/>
                <w:sz w:val="21"/>
                <w:szCs w:val="21"/>
              </w:rPr>
              <w:t xml:space="preserve"> traffic levels were greatly reduced in the first 2 months and although they have steadily </w:t>
            </w:r>
            <w:r w:rsidR="00246198" w:rsidRPr="00583AFC">
              <w:rPr>
                <w:rFonts w:ascii="Arial" w:eastAsia="Times New Roman" w:hAnsi="Arial" w:cs="Arial"/>
                <w:color w:val="333333"/>
                <w:sz w:val="21"/>
                <w:szCs w:val="21"/>
              </w:rPr>
              <w:t>increased,</w:t>
            </w:r>
            <w:r w:rsidRPr="00583AFC">
              <w:rPr>
                <w:rFonts w:ascii="Arial" w:eastAsia="Times New Roman" w:hAnsi="Arial" w:cs="Arial"/>
                <w:color w:val="333333"/>
                <w:sz w:val="21"/>
                <w:szCs w:val="21"/>
              </w:rPr>
              <w:t xml:space="preserve"> the</w:t>
            </w:r>
            <w:r w:rsidR="007A605D" w:rsidRPr="00583AFC">
              <w:rPr>
                <w:rFonts w:ascii="Arial" w:eastAsia="Times New Roman" w:hAnsi="Arial" w:cs="Arial"/>
                <w:color w:val="333333"/>
                <w:sz w:val="21"/>
                <w:szCs w:val="21"/>
              </w:rPr>
              <w:t xml:space="preserve"> weekday volumes</w:t>
            </w:r>
            <w:r w:rsidRPr="00583AFC">
              <w:rPr>
                <w:rFonts w:ascii="Arial" w:eastAsia="Times New Roman" w:hAnsi="Arial" w:cs="Arial"/>
                <w:color w:val="333333"/>
                <w:sz w:val="21"/>
                <w:szCs w:val="21"/>
              </w:rPr>
              <w:t xml:space="preserve"> are still measured at 80</w:t>
            </w:r>
            <w:r w:rsidR="00B44974" w:rsidRPr="00583AFC">
              <w:rPr>
                <w:rFonts w:ascii="Arial" w:eastAsia="Times New Roman" w:hAnsi="Arial" w:cs="Arial"/>
                <w:color w:val="333333"/>
                <w:sz w:val="21"/>
                <w:szCs w:val="21"/>
              </w:rPr>
              <w:t>-85</w:t>
            </w:r>
            <w:r w:rsidRPr="00583AFC">
              <w:rPr>
                <w:rFonts w:ascii="Arial" w:eastAsia="Times New Roman" w:hAnsi="Arial" w:cs="Arial"/>
                <w:color w:val="333333"/>
                <w:sz w:val="21"/>
                <w:szCs w:val="21"/>
              </w:rPr>
              <w:t xml:space="preserve">% of pre-COVID levels. Public transport usage </w:t>
            </w:r>
            <w:r w:rsidR="00246198" w:rsidRPr="00583AFC">
              <w:rPr>
                <w:rFonts w:ascii="Arial" w:eastAsia="Times New Roman" w:hAnsi="Arial" w:cs="Arial"/>
                <w:color w:val="333333"/>
                <w:sz w:val="21"/>
                <w:szCs w:val="21"/>
              </w:rPr>
              <w:t>reduced markedly but has rebuilt to about 40% of pre-COVID, but a combination of social distancing measures</w:t>
            </w:r>
            <w:r w:rsidR="00FD493D">
              <w:rPr>
                <w:rFonts w:ascii="Arial" w:eastAsia="Times New Roman" w:hAnsi="Arial" w:cs="Arial"/>
                <w:color w:val="333333"/>
                <w:sz w:val="21"/>
                <w:szCs w:val="21"/>
              </w:rPr>
              <w:t>, remote working</w:t>
            </w:r>
            <w:r w:rsidR="00246198" w:rsidRPr="00583AFC">
              <w:rPr>
                <w:rFonts w:ascii="Arial" w:eastAsia="Times New Roman" w:hAnsi="Arial" w:cs="Arial"/>
                <w:color w:val="333333"/>
                <w:sz w:val="21"/>
                <w:szCs w:val="21"/>
              </w:rPr>
              <w:t xml:space="preserve"> and low confidence is likely to continue to supress patronage. Active travel usage is likely to have peaked at the end of May, as the patterns shifted to much more local trips. National indicators</w:t>
            </w:r>
            <w:r w:rsidR="000D3FE1" w:rsidRPr="00583AFC">
              <w:rPr>
                <w:rFonts w:ascii="Arial" w:eastAsia="Times New Roman" w:hAnsi="Arial" w:cs="Arial"/>
                <w:color w:val="333333"/>
                <w:sz w:val="21"/>
                <w:szCs w:val="21"/>
              </w:rPr>
              <w:t xml:space="preserve"> (Sport England)</w:t>
            </w:r>
            <w:r w:rsidR="00246198" w:rsidRPr="00583AFC">
              <w:rPr>
                <w:rFonts w:ascii="Arial" w:eastAsia="Times New Roman" w:hAnsi="Arial" w:cs="Arial"/>
                <w:color w:val="333333"/>
                <w:sz w:val="21"/>
                <w:szCs w:val="21"/>
              </w:rPr>
              <w:t xml:space="preserve"> have shown that cycling once a </w:t>
            </w:r>
            <w:r w:rsidR="000D3FE1" w:rsidRPr="00583AFC">
              <w:rPr>
                <w:rFonts w:ascii="Arial" w:eastAsia="Times New Roman" w:hAnsi="Arial" w:cs="Arial"/>
                <w:color w:val="333333"/>
                <w:sz w:val="21"/>
                <w:szCs w:val="21"/>
              </w:rPr>
              <w:t>week peaked at 16%</w:t>
            </w:r>
            <w:r w:rsidR="00246198" w:rsidRPr="00583AFC">
              <w:rPr>
                <w:rFonts w:ascii="Arial" w:eastAsia="Times New Roman" w:hAnsi="Arial" w:cs="Arial"/>
                <w:color w:val="333333"/>
                <w:sz w:val="21"/>
                <w:szCs w:val="21"/>
              </w:rPr>
              <w:t xml:space="preserve"> is still undertaken by 14%, running peaked at 22% and is now 20% and walking peaked at 6</w:t>
            </w:r>
            <w:r w:rsidR="000D3FE1" w:rsidRPr="00583AFC">
              <w:rPr>
                <w:rFonts w:ascii="Arial" w:eastAsia="Times New Roman" w:hAnsi="Arial" w:cs="Arial"/>
                <w:color w:val="333333"/>
                <w:sz w:val="21"/>
                <w:szCs w:val="21"/>
              </w:rPr>
              <w:t>5</w:t>
            </w:r>
            <w:r w:rsidR="00246198" w:rsidRPr="00583AFC">
              <w:rPr>
                <w:rFonts w:ascii="Arial" w:eastAsia="Times New Roman" w:hAnsi="Arial" w:cs="Arial"/>
                <w:color w:val="333333"/>
                <w:sz w:val="21"/>
                <w:szCs w:val="21"/>
              </w:rPr>
              <w:t>% and has returned to 58%</w:t>
            </w:r>
            <w:r w:rsidR="00B44974" w:rsidRPr="00583AFC">
              <w:rPr>
                <w:rFonts w:ascii="Arial" w:eastAsia="Times New Roman" w:hAnsi="Arial" w:cs="Arial"/>
                <w:color w:val="333333"/>
                <w:sz w:val="21"/>
                <w:szCs w:val="21"/>
              </w:rPr>
              <w:t xml:space="preserve"> (all values as at 3</w:t>
            </w:r>
            <w:r w:rsidR="00B44974" w:rsidRPr="00583AFC">
              <w:rPr>
                <w:rFonts w:ascii="Arial" w:eastAsia="Times New Roman" w:hAnsi="Arial" w:cs="Arial"/>
                <w:color w:val="333333"/>
                <w:sz w:val="21"/>
                <w:szCs w:val="21"/>
                <w:vertAlign w:val="superscript"/>
              </w:rPr>
              <w:t>rd</w:t>
            </w:r>
            <w:r w:rsidR="00B44974" w:rsidRPr="00583AFC">
              <w:rPr>
                <w:rFonts w:ascii="Arial" w:eastAsia="Times New Roman" w:hAnsi="Arial" w:cs="Arial"/>
                <w:color w:val="333333"/>
                <w:sz w:val="21"/>
                <w:szCs w:val="21"/>
              </w:rPr>
              <w:t xml:space="preserve"> August</w:t>
            </w:r>
            <w:r w:rsidR="004A611E">
              <w:rPr>
                <w:rFonts w:ascii="Arial" w:eastAsia="Times New Roman" w:hAnsi="Arial" w:cs="Arial"/>
                <w:color w:val="333333"/>
                <w:sz w:val="21"/>
                <w:szCs w:val="21"/>
              </w:rPr>
              <w:t xml:space="preserve"> 2020</w:t>
            </w:r>
            <w:r w:rsidR="00B44974" w:rsidRPr="00583AFC">
              <w:rPr>
                <w:rFonts w:ascii="Arial" w:eastAsia="Times New Roman" w:hAnsi="Arial" w:cs="Arial"/>
                <w:color w:val="333333"/>
                <w:sz w:val="21"/>
                <w:szCs w:val="21"/>
              </w:rPr>
              <w:t>)</w:t>
            </w:r>
            <w:r w:rsidR="000D3FE1" w:rsidRPr="00583AFC">
              <w:rPr>
                <w:rFonts w:ascii="Arial" w:eastAsia="Times New Roman" w:hAnsi="Arial" w:cs="Arial"/>
                <w:color w:val="333333"/>
                <w:sz w:val="21"/>
                <w:szCs w:val="21"/>
              </w:rPr>
              <w:t xml:space="preserve">. Automated Cycle counters have shown considerable variation (probably due to weather changes) but in some locations </w:t>
            </w:r>
            <w:r w:rsidR="004A611E">
              <w:rPr>
                <w:rFonts w:ascii="Arial" w:eastAsia="Times New Roman" w:hAnsi="Arial" w:cs="Arial"/>
                <w:color w:val="333333"/>
                <w:sz w:val="21"/>
                <w:szCs w:val="21"/>
              </w:rPr>
              <w:t>are</w:t>
            </w:r>
            <w:r w:rsidR="000D3FE1" w:rsidRPr="00583AFC">
              <w:rPr>
                <w:rFonts w:ascii="Arial" w:eastAsia="Times New Roman" w:hAnsi="Arial" w:cs="Arial"/>
                <w:color w:val="333333"/>
                <w:sz w:val="21"/>
                <w:szCs w:val="21"/>
              </w:rPr>
              <w:t xml:space="preserve"> back to pre-COVID levels. </w:t>
            </w:r>
          </w:p>
          <w:p w14:paraId="7F4A2F87" w14:textId="77777777" w:rsidR="000B4C36" w:rsidRPr="00583AFC" w:rsidRDefault="000D3FE1">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lastRenderedPageBreak/>
              <w:t>The clear conclusion is that the MCA needs to empower as many people as possible to walk trips of up to 2km, and cycle trips of up to 5km. Walking and cycling will have the most stable journey times and reliability, and well as accruing the benefits outlined above.</w:t>
            </w:r>
          </w:p>
          <w:p w14:paraId="454487FD" w14:textId="152E9916" w:rsidR="00922B7A" w:rsidRPr="00583AFC" w:rsidRDefault="000B4C36">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xml:space="preserve">One of the key issues facing the MCA is increased demand for travel in September, when schools and colleges are due to re-open and when the summer holiday period ends. MCA data estimates that only 20% of the workforce in the region will continue to work from home and the likely outcome of lower levels of public transport use is an increase in </w:t>
            </w:r>
            <w:r w:rsidR="004A611E">
              <w:rPr>
                <w:rFonts w:ascii="Arial" w:eastAsia="Times New Roman" w:hAnsi="Arial" w:cs="Arial"/>
                <w:color w:val="333333"/>
                <w:sz w:val="21"/>
                <w:szCs w:val="21"/>
              </w:rPr>
              <w:t xml:space="preserve">private </w:t>
            </w:r>
            <w:r w:rsidRPr="00583AFC">
              <w:rPr>
                <w:rFonts w:ascii="Arial" w:eastAsia="Times New Roman" w:hAnsi="Arial" w:cs="Arial"/>
                <w:color w:val="333333"/>
                <w:sz w:val="21"/>
                <w:szCs w:val="21"/>
              </w:rPr>
              <w:t>vehicles. With education accounting for up to a quarter of morning peak</w:t>
            </w:r>
            <w:r w:rsidR="00FD493D">
              <w:rPr>
                <w:rFonts w:ascii="Arial" w:eastAsia="Times New Roman" w:hAnsi="Arial" w:cs="Arial"/>
                <w:color w:val="333333"/>
                <w:sz w:val="21"/>
                <w:szCs w:val="21"/>
              </w:rPr>
              <w:t>,</w:t>
            </w:r>
            <w:r w:rsidRPr="00583AFC">
              <w:rPr>
                <w:rFonts w:ascii="Arial" w:eastAsia="Times New Roman" w:hAnsi="Arial" w:cs="Arial"/>
                <w:color w:val="333333"/>
                <w:sz w:val="21"/>
                <w:szCs w:val="21"/>
              </w:rPr>
              <w:t xml:space="preserve"> traffic levels are likely to exceed pre-COVID levels. This makes alternatives to public transport for </w:t>
            </w:r>
            <w:r w:rsidR="004A611E">
              <w:rPr>
                <w:rFonts w:ascii="Arial" w:eastAsia="Times New Roman" w:hAnsi="Arial" w:cs="Arial"/>
                <w:color w:val="333333"/>
                <w:sz w:val="21"/>
                <w:szCs w:val="21"/>
              </w:rPr>
              <w:t xml:space="preserve">trips to school and </w:t>
            </w:r>
            <w:r w:rsidRPr="00583AFC">
              <w:rPr>
                <w:rFonts w:ascii="Arial" w:eastAsia="Times New Roman" w:hAnsi="Arial" w:cs="Arial"/>
                <w:color w:val="333333"/>
                <w:sz w:val="21"/>
                <w:szCs w:val="21"/>
              </w:rPr>
              <w:t>work trips a key focus.</w:t>
            </w:r>
            <w:r w:rsidR="00A1367A">
              <w:rPr>
                <w:rFonts w:ascii="Arial" w:eastAsia="Times New Roman" w:hAnsi="Arial" w:cs="Arial"/>
                <w:color w:val="333333"/>
                <w:sz w:val="21"/>
                <w:szCs w:val="21"/>
              </w:rPr>
              <w:t xml:space="preserve">  </w:t>
            </w:r>
            <w:r w:rsidR="004A611E">
              <w:rPr>
                <w:rFonts w:ascii="Arial" w:eastAsia="Times New Roman" w:hAnsi="Arial" w:cs="Arial"/>
                <w:color w:val="333333"/>
                <w:sz w:val="21"/>
                <w:szCs w:val="21"/>
              </w:rPr>
              <w:t>A</w:t>
            </w:r>
            <w:r w:rsidR="00A1367A">
              <w:rPr>
                <w:rFonts w:ascii="Arial" w:eastAsia="Times New Roman" w:hAnsi="Arial" w:cs="Arial"/>
                <w:color w:val="333333"/>
                <w:sz w:val="21"/>
                <w:szCs w:val="21"/>
              </w:rPr>
              <w:t xml:space="preserve">s the work to increase active travel is successful, and more people start to walk and cycle, </w:t>
            </w:r>
            <w:r w:rsidR="004A611E">
              <w:rPr>
                <w:rFonts w:ascii="Arial" w:eastAsia="Times New Roman" w:hAnsi="Arial" w:cs="Arial"/>
                <w:color w:val="333333"/>
                <w:sz w:val="21"/>
                <w:szCs w:val="21"/>
              </w:rPr>
              <w:t xml:space="preserve">it is essential that </w:t>
            </w:r>
            <w:r w:rsidR="00A1367A">
              <w:rPr>
                <w:rFonts w:ascii="Arial" w:eastAsia="Times New Roman" w:hAnsi="Arial" w:cs="Arial"/>
                <w:color w:val="333333"/>
                <w:sz w:val="21"/>
                <w:szCs w:val="21"/>
              </w:rPr>
              <w:t xml:space="preserve">their safety as they </w:t>
            </w:r>
            <w:r w:rsidR="00996DF2">
              <w:rPr>
                <w:rFonts w:ascii="Arial" w:eastAsia="Times New Roman" w:hAnsi="Arial" w:cs="Arial"/>
                <w:color w:val="333333"/>
                <w:sz w:val="21"/>
                <w:szCs w:val="21"/>
              </w:rPr>
              <w:t>travel</w:t>
            </w:r>
            <w:r w:rsidR="00A1367A">
              <w:rPr>
                <w:rFonts w:ascii="Arial" w:eastAsia="Times New Roman" w:hAnsi="Arial" w:cs="Arial"/>
                <w:color w:val="333333"/>
                <w:sz w:val="21"/>
                <w:szCs w:val="21"/>
              </w:rPr>
              <w:t xml:space="preserve"> around the transport network </w:t>
            </w:r>
            <w:r w:rsidR="004A611E">
              <w:rPr>
                <w:rFonts w:ascii="Arial" w:eastAsia="Times New Roman" w:hAnsi="Arial" w:cs="Arial"/>
                <w:color w:val="333333"/>
                <w:sz w:val="21"/>
                <w:szCs w:val="21"/>
              </w:rPr>
              <w:t xml:space="preserve">is </w:t>
            </w:r>
            <w:r w:rsidR="00996DF2">
              <w:rPr>
                <w:rFonts w:ascii="Arial" w:eastAsia="Times New Roman" w:hAnsi="Arial" w:cs="Arial"/>
                <w:color w:val="333333"/>
                <w:sz w:val="21"/>
                <w:szCs w:val="21"/>
              </w:rPr>
              <w:t>secured.</w:t>
            </w:r>
            <w:r w:rsidR="00D40240" w:rsidRPr="00583AFC">
              <w:rPr>
                <w:rFonts w:ascii="Arial" w:eastAsia="Times New Roman" w:hAnsi="Arial" w:cs="Arial"/>
                <w:color w:val="333333"/>
                <w:sz w:val="21"/>
                <w:szCs w:val="21"/>
              </w:rPr>
              <w:br/>
            </w:r>
          </w:p>
        </w:tc>
      </w:tr>
    </w:tbl>
    <w:p w14:paraId="1E4CC2F8" w14:textId="1017F7CB" w:rsidR="00D40240" w:rsidRPr="00583AFC" w:rsidRDefault="00D40240">
      <w:pPr>
        <w:rPr>
          <w:rFonts w:ascii="Arial" w:eastAsia="Times New Roman" w:hAnsi="Arial" w:cs="Arial"/>
          <w:b/>
          <w:bCs/>
          <w:color w:val="333333"/>
          <w:sz w:val="21"/>
          <w:szCs w:val="21"/>
        </w:rPr>
      </w:pPr>
    </w:p>
    <w:p w14:paraId="01E06297" w14:textId="7EF762FD" w:rsidR="00370849" w:rsidRPr="00583AFC" w:rsidRDefault="00370849" w:rsidP="00370849">
      <w:pPr>
        <w:pStyle w:val="Heading3"/>
        <w:spacing w:before="300"/>
        <w:rPr>
          <w:rStyle w:val="Strong"/>
          <w:rFonts w:ascii="Arial" w:eastAsia="Times New Roman" w:hAnsi="Arial" w:cs="Arial"/>
          <w:color w:val="333333"/>
          <w:sz w:val="21"/>
          <w:szCs w:val="21"/>
        </w:rPr>
      </w:pPr>
      <w:r w:rsidRPr="00583AFC">
        <w:rPr>
          <w:rFonts w:ascii="Arial" w:eastAsia="Times New Roman" w:hAnsi="Arial" w:cs="Arial"/>
          <w:b/>
          <w:bCs/>
          <w:color w:val="333333"/>
          <w:sz w:val="21"/>
          <w:szCs w:val="21"/>
        </w:rPr>
        <w:t xml:space="preserve">3. </w:t>
      </w:r>
      <w:r w:rsidRPr="00583AFC">
        <w:rPr>
          <w:rStyle w:val="Strong"/>
          <w:rFonts w:ascii="Arial" w:eastAsia="Times New Roman" w:hAnsi="Arial" w:cs="Arial"/>
          <w:color w:val="333333"/>
          <w:sz w:val="21"/>
          <w:szCs w:val="21"/>
        </w:rPr>
        <w:t>*</w:t>
      </w:r>
    </w:p>
    <w:p w14:paraId="02C33A48" w14:textId="668CBBBD" w:rsidR="00C41990" w:rsidRPr="00583AFC" w:rsidRDefault="00C41990" w:rsidP="00370849">
      <w:pPr>
        <w:pStyle w:val="Heading3"/>
        <w:spacing w:before="300"/>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 xml:space="preserve">Please provide a summary of the proposed scheme(s). For example, locations, measures to be adopted, and whether they are temporary or permanent measures. Please explain how the scheme(s) will help to address the local challenges you have set out above, consistent with the objectives of the Fund. This should include how you have considered any mitigating impacts on other transport modes. </w:t>
      </w:r>
      <w:r w:rsidRPr="00583AFC">
        <w:rPr>
          <w:rStyle w:val="Strong"/>
          <w:rFonts w:ascii="Arial" w:eastAsia="Times New Roman" w:hAnsi="Arial" w:cs="Arial"/>
          <w:color w:val="333333"/>
          <w:sz w:val="21"/>
          <w:szCs w:val="21"/>
        </w:rPr>
        <w:t>*</w:t>
      </w:r>
    </w:p>
    <w:p w14:paraId="1832DAB4" w14:textId="77777777" w:rsidR="00370849" w:rsidRPr="00583AFC" w:rsidRDefault="00370849" w:rsidP="00370849">
      <w:pPr>
        <w:rPr>
          <w:rFonts w:ascii="Arial" w:eastAsia="Times New Roman" w:hAnsi="Arial" w:cs="Arial"/>
          <w:color w:val="333333"/>
          <w:sz w:val="21"/>
          <w:szCs w:val="21"/>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13942"/>
      </w:tblGrid>
      <w:tr w:rsidR="00370849" w:rsidRPr="00583AFC" w14:paraId="0E212644" w14:textId="77777777" w:rsidTr="00370849">
        <w:trPr>
          <w:jc w:val="center"/>
        </w:trPr>
        <w:tc>
          <w:tcPr>
            <w:tcW w:w="0" w:type="auto"/>
            <w:shd w:val="clear" w:color="auto" w:fill="FFFFFF"/>
            <w:tcMar>
              <w:top w:w="0" w:type="dxa"/>
              <w:left w:w="0" w:type="dxa"/>
              <w:bottom w:w="0" w:type="dxa"/>
              <w:right w:w="0" w:type="dxa"/>
            </w:tcMar>
            <w:vAlign w:val="center"/>
            <w:hideMark/>
          </w:tcPr>
          <w:p w14:paraId="6B95A822" w14:textId="3556F0BE" w:rsidR="000B4C36" w:rsidRPr="00583AFC" w:rsidRDefault="00370849" w:rsidP="005C07CF">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w:t>
            </w:r>
            <w:r w:rsidR="000B4C36" w:rsidRPr="00583AFC">
              <w:rPr>
                <w:rFonts w:ascii="Arial" w:eastAsia="Times New Roman" w:hAnsi="Arial" w:cs="Arial"/>
                <w:color w:val="333333"/>
                <w:sz w:val="21"/>
                <w:szCs w:val="21"/>
              </w:rPr>
              <w:t xml:space="preserve">We are proposing </w:t>
            </w:r>
            <w:r w:rsidR="005265AB">
              <w:rPr>
                <w:rFonts w:ascii="Arial" w:eastAsia="Times New Roman" w:hAnsi="Arial" w:cs="Arial"/>
                <w:color w:val="333333"/>
                <w:sz w:val="21"/>
                <w:szCs w:val="21"/>
              </w:rPr>
              <w:t>2</w:t>
            </w:r>
            <w:r w:rsidR="000B4C36" w:rsidRPr="00583AFC">
              <w:rPr>
                <w:rFonts w:ascii="Arial" w:eastAsia="Times New Roman" w:hAnsi="Arial" w:cs="Arial"/>
                <w:color w:val="333333"/>
                <w:sz w:val="21"/>
                <w:szCs w:val="21"/>
              </w:rPr>
              <w:t xml:space="preserve"> schemes of work consistent with the analysis above. </w:t>
            </w:r>
          </w:p>
          <w:p w14:paraId="55D7EA70" w14:textId="5BEB9491" w:rsidR="000B4C36" w:rsidRPr="00583AFC" w:rsidRDefault="000B4C36" w:rsidP="00D119AF">
            <w:pPr>
              <w:pStyle w:val="ListParagraph"/>
              <w:numPr>
                <w:ilvl w:val="0"/>
                <w:numId w:val="7"/>
              </w:numPr>
              <w:spacing w:after="240"/>
              <w:ind w:left="360"/>
              <w:rPr>
                <w:rFonts w:ascii="Arial" w:eastAsia="Times New Roman" w:hAnsi="Arial" w:cs="Arial"/>
                <w:color w:val="333333"/>
                <w:sz w:val="21"/>
                <w:szCs w:val="21"/>
              </w:rPr>
            </w:pPr>
            <w:r w:rsidRPr="00583AFC">
              <w:rPr>
                <w:rFonts w:ascii="Arial" w:eastAsia="Times New Roman" w:hAnsi="Arial" w:cs="Arial"/>
                <w:color w:val="333333"/>
                <w:sz w:val="21"/>
                <w:szCs w:val="21"/>
              </w:rPr>
              <w:t>Active Travel Lanes that link communities to destinations</w:t>
            </w:r>
            <w:r w:rsidR="00D119AF" w:rsidRPr="00583AFC">
              <w:rPr>
                <w:rFonts w:ascii="Arial" w:eastAsia="Times New Roman" w:hAnsi="Arial" w:cs="Arial"/>
                <w:color w:val="333333"/>
                <w:sz w:val="21"/>
                <w:szCs w:val="21"/>
              </w:rPr>
              <w:t>.</w:t>
            </w:r>
          </w:p>
          <w:p w14:paraId="0FBC60F7" w14:textId="724372CE" w:rsidR="00D50ED3" w:rsidRPr="005265AB" w:rsidRDefault="000B4C36" w:rsidP="00FD563B">
            <w:pPr>
              <w:pStyle w:val="ListParagraph"/>
              <w:numPr>
                <w:ilvl w:val="0"/>
                <w:numId w:val="7"/>
              </w:numPr>
              <w:spacing w:after="240"/>
              <w:ind w:left="360"/>
              <w:rPr>
                <w:rFonts w:ascii="Arial" w:eastAsia="Times New Roman" w:hAnsi="Arial" w:cs="Arial"/>
                <w:color w:val="333333"/>
                <w:sz w:val="21"/>
                <w:szCs w:val="21"/>
              </w:rPr>
            </w:pPr>
            <w:r w:rsidRPr="005265AB">
              <w:rPr>
                <w:rFonts w:ascii="Arial" w:eastAsia="Times New Roman" w:hAnsi="Arial" w:cs="Arial"/>
                <w:color w:val="333333"/>
                <w:sz w:val="21"/>
                <w:szCs w:val="21"/>
              </w:rPr>
              <w:t xml:space="preserve">Low </w:t>
            </w:r>
            <w:r w:rsidR="00483A04" w:rsidRPr="005265AB">
              <w:rPr>
                <w:rFonts w:ascii="Arial" w:eastAsia="Times New Roman" w:hAnsi="Arial" w:cs="Arial"/>
                <w:color w:val="333333"/>
                <w:sz w:val="21"/>
                <w:szCs w:val="21"/>
              </w:rPr>
              <w:t>T</w:t>
            </w:r>
            <w:r w:rsidRPr="005265AB">
              <w:rPr>
                <w:rFonts w:ascii="Arial" w:eastAsia="Times New Roman" w:hAnsi="Arial" w:cs="Arial"/>
                <w:color w:val="333333"/>
                <w:sz w:val="21"/>
                <w:szCs w:val="21"/>
              </w:rPr>
              <w:t xml:space="preserve">raffic Neighbourhoods </w:t>
            </w:r>
            <w:r w:rsidR="00583AFC" w:rsidRPr="005265AB">
              <w:rPr>
                <w:rFonts w:ascii="Arial" w:eastAsia="Times New Roman" w:hAnsi="Arial" w:cs="Arial"/>
                <w:color w:val="333333"/>
                <w:sz w:val="21"/>
                <w:szCs w:val="21"/>
              </w:rPr>
              <w:t xml:space="preserve">(LTN) </w:t>
            </w:r>
            <w:r w:rsidRPr="005265AB">
              <w:rPr>
                <w:rFonts w:ascii="Arial" w:eastAsia="Times New Roman" w:hAnsi="Arial" w:cs="Arial"/>
                <w:color w:val="333333"/>
                <w:sz w:val="21"/>
                <w:szCs w:val="21"/>
              </w:rPr>
              <w:t>that maximise local walking and the local portion of cycling trips</w:t>
            </w:r>
            <w:r w:rsidR="006D1B09">
              <w:rPr>
                <w:rFonts w:ascii="Arial" w:eastAsia="Times New Roman" w:hAnsi="Arial" w:cs="Arial"/>
                <w:color w:val="333333"/>
                <w:sz w:val="21"/>
                <w:szCs w:val="21"/>
              </w:rPr>
              <w:t>, also i</w:t>
            </w:r>
            <w:r w:rsidR="005265AB" w:rsidRPr="005265AB">
              <w:rPr>
                <w:rFonts w:ascii="Arial" w:eastAsia="Times New Roman" w:hAnsi="Arial" w:cs="Arial"/>
                <w:color w:val="333333"/>
                <w:sz w:val="21"/>
                <w:szCs w:val="21"/>
              </w:rPr>
              <w:t xml:space="preserve">ncluding </w:t>
            </w:r>
            <w:r w:rsidR="00D50ED3" w:rsidRPr="005265AB">
              <w:rPr>
                <w:rFonts w:ascii="Arial" w:eastAsia="Times New Roman" w:hAnsi="Arial" w:cs="Arial"/>
                <w:color w:val="333333"/>
                <w:sz w:val="21"/>
                <w:szCs w:val="21"/>
              </w:rPr>
              <w:t xml:space="preserve">School </w:t>
            </w:r>
            <w:r w:rsidR="005265AB">
              <w:rPr>
                <w:rFonts w:ascii="Arial" w:eastAsia="Times New Roman" w:hAnsi="Arial" w:cs="Arial"/>
                <w:color w:val="333333"/>
                <w:sz w:val="21"/>
                <w:szCs w:val="21"/>
              </w:rPr>
              <w:t>S</w:t>
            </w:r>
            <w:r w:rsidR="00D50ED3" w:rsidRPr="005265AB">
              <w:rPr>
                <w:rFonts w:ascii="Arial" w:eastAsia="Times New Roman" w:hAnsi="Arial" w:cs="Arial"/>
                <w:color w:val="333333"/>
                <w:sz w:val="21"/>
                <w:szCs w:val="21"/>
              </w:rPr>
              <w:t>treets – local measures to reduce traffic at school start and end times.</w:t>
            </w:r>
          </w:p>
          <w:p w14:paraId="17933A66" w14:textId="4622CB67" w:rsidR="000545BC" w:rsidRPr="00583AFC" w:rsidRDefault="000F3CFA" w:rsidP="00D50ED3">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A</w:t>
            </w:r>
            <w:r w:rsidR="00483A04" w:rsidRPr="00583AFC">
              <w:rPr>
                <w:rFonts w:ascii="Arial" w:eastAsia="Times New Roman" w:hAnsi="Arial" w:cs="Arial"/>
                <w:color w:val="333333"/>
                <w:sz w:val="21"/>
                <w:szCs w:val="21"/>
              </w:rPr>
              <w:t xml:space="preserve"> -</w:t>
            </w:r>
            <w:r w:rsidR="000545BC" w:rsidRPr="00583AFC">
              <w:rPr>
                <w:rFonts w:ascii="Arial" w:eastAsia="Times New Roman" w:hAnsi="Arial" w:cs="Arial"/>
                <w:color w:val="333333"/>
                <w:sz w:val="21"/>
                <w:szCs w:val="21"/>
              </w:rPr>
              <w:t xml:space="preserve"> Active Travel Lanes</w:t>
            </w:r>
          </w:p>
          <w:p w14:paraId="172024D0" w14:textId="0ECBF6CD" w:rsidR="000C60C7" w:rsidRDefault="000545BC" w:rsidP="00D50ED3">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xml:space="preserve">The </w:t>
            </w:r>
            <w:r w:rsidR="00096906">
              <w:rPr>
                <w:rFonts w:ascii="Arial" w:eastAsia="Times New Roman" w:hAnsi="Arial" w:cs="Arial"/>
                <w:color w:val="333333"/>
                <w:sz w:val="21"/>
                <w:szCs w:val="21"/>
              </w:rPr>
              <w:t xml:space="preserve">main objectives of the Phase 2 funding are to implement measures that are beneficial to both walking and cycling.  The </w:t>
            </w:r>
            <w:r w:rsidRPr="00583AFC">
              <w:rPr>
                <w:rFonts w:ascii="Arial" w:eastAsia="Times New Roman" w:hAnsi="Arial" w:cs="Arial"/>
                <w:color w:val="333333"/>
                <w:sz w:val="21"/>
                <w:szCs w:val="21"/>
              </w:rPr>
              <w:t xml:space="preserve">key priority of </w:t>
            </w:r>
            <w:r w:rsidR="00096906">
              <w:rPr>
                <w:rFonts w:ascii="Arial" w:eastAsia="Times New Roman" w:hAnsi="Arial" w:cs="Arial"/>
                <w:color w:val="333333"/>
                <w:sz w:val="21"/>
                <w:szCs w:val="21"/>
              </w:rPr>
              <w:t>our</w:t>
            </w:r>
            <w:r w:rsidR="00D119AF" w:rsidRPr="00583AFC">
              <w:rPr>
                <w:rFonts w:ascii="Arial" w:eastAsia="Times New Roman" w:hAnsi="Arial" w:cs="Arial"/>
                <w:color w:val="333333"/>
                <w:sz w:val="21"/>
                <w:szCs w:val="21"/>
              </w:rPr>
              <w:t xml:space="preserve"> A</w:t>
            </w:r>
            <w:r w:rsidR="00096906">
              <w:rPr>
                <w:rFonts w:ascii="Arial" w:eastAsia="Times New Roman" w:hAnsi="Arial" w:cs="Arial"/>
                <w:color w:val="333333"/>
                <w:sz w:val="21"/>
                <w:szCs w:val="21"/>
              </w:rPr>
              <w:t xml:space="preserve">ctive </w:t>
            </w:r>
            <w:r w:rsidR="00D119AF" w:rsidRPr="00583AFC">
              <w:rPr>
                <w:rFonts w:ascii="Arial" w:eastAsia="Times New Roman" w:hAnsi="Arial" w:cs="Arial"/>
                <w:color w:val="333333"/>
                <w:sz w:val="21"/>
                <w:szCs w:val="21"/>
              </w:rPr>
              <w:t>T</w:t>
            </w:r>
            <w:r w:rsidR="00096906">
              <w:rPr>
                <w:rFonts w:ascii="Arial" w:eastAsia="Times New Roman" w:hAnsi="Arial" w:cs="Arial"/>
                <w:color w:val="333333"/>
                <w:sz w:val="21"/>
                <w:szCs w:val="21"/>
              </w:rPr>
              <w:t xml:space="preserve">ravel </w:t>
            </w:r>
            <w:r w:rsidR="00D119AF" w:rsidRPr="00583AFC">
              <w:rPr>
                <w:rFonts w:ascii="Arial" w:eastAsia="Times New Roman" w:hAnsi="Arial" w:cs="Arial"/>
                <w:color w:val="333333"/>
                <w:sz w:val="21"/>
                <w:szCs w:val="21"/>
              </w:rPr>
              <w:t>I</w:t>
            </w:r>
            <w:r w:rsidR="00096906">
              <w:rPr>
                <w:rFonts w:ascii="Arial" w:eastAsia="Times New Roman" w:hAnsi="Arial" w:cs="Arial"/>
                <w:color w:val="333333"/>
                <w:sz w:val="21"/>
                <w:szCs w:val="21"/>
              </w:rPr>
              <w:t xml:space="preserve">mplementation </w:t>
            </w:r>
            <w:r w:rsidR="00D119AF" w:rsidRPr="00583AFC">
              <w:rPr>
                <w:rFonts w:ascii="Arial" w:eastAsia="Times New Roman" w:hAnsi="Arial" w:cs="Arial"/>
                <w:color w:val="333333"/>
                <w:sz w:val="21"/>
                <w:szCs w:val="21"/>
              </w:rPr>
              <w:t>P</w:t>
            </w:r>
            <w:r w:rsidR="00096906">
              <w:rPr>
                <w:rFonts w:ascii="Arial" w:eastAsia="Times New Roman" w:hAnsi="Arial" w:cs="Arial"/>
                <w:color w:val="333333"/>
                <w:sz w:val="21"/>
                <w:szCs w:val="21"/>
              </w:rPr>
              <w:t>lan</w:t>
            </w:r>
            <w:r w:rsidR="00D119AF" w:rsidRPr="00583AFC">
              <w:rPr>
                <w:rFonts w:ascii="Arial" w:eastAsia="Times New Roman" w:hAnsi="Arial" w:cs="Arial"/>
                <w:color w:val="333333"/>
                <w:sz w:val="21"/>
                <w:szCs w:val="21"/>
              </w:rPr>
              <w:t xml:space="preserve"> </w:t>
            </w:r>
            <w:r w:rsidRPr="00583AFC">
              <w:rPr>
                <w:rFonts w:ascii="Arial" w:eastAsia="Times New Roman" w:hAnsi="Arial" w:cs="Arial"/>
                <w:color w:val="333333"/>
                <w:sz w:val="21"/>
                <w:szCs w:val="21"/>
              </w:rPr>
              <w:t xml:space="preserve">is to create a network of safe infrastructure aimed at </w:t>
            </w:r>
            <w:r w:rsidR="00250C5F">
              <w:rPr>
                <w:rFonts w:ascii="Arial" w:eastAsia="Times New Roman" w:hAnsi="Arial" w:cs="Arial"/>
                <w:color w:val="333333"/>
                <w:sz w:val="21"/>
                <w:szCs w:val="21"/>
              </w:rPr>
              <w:t xml:space="preserve">pedestrians and </w:t>
            </w:r>
            <w:r w:rsidRPr="00583AFC">
              <w:rPr>
                <w:rFonts w:ascii="Arial" w:eastAsia="Times New Roman" w:hAnsi="Arial" w:cs="Arial"/>
                <w:color w:val="333333"/>
                <w:sz w:val="21"/>
                <w:szCs w:val="21"/>
              </w:rPr>
              <w:t xml:space="preserve">cyclists but to include all wheeled mobility. The implementation of these </w:t>
            </w:r>
            <w:r w:rsidR="00250C5F">
              <w:rPr>
                <w:rFonts w:ascii="Arial" w:eastAsia="Times New Roman" w:hAnsi="Arial" w:cs="Arial"/>
                <w:color w:val="333333"/>
                <w:sz w:val="21"/>
                <w:szCs w:val="21"/>
              </w:rPr>
              <w:t>Active Travel L</w:t>
            </w:r>
            <w:r w:rsidRPr="00583AFC">
              <w:rPr>
                <w:rFonts w:ascii="Arial" w:eastAsia="Times New Roman" w:hAnsi="Arial" w:cs="Arial"/>
                <w:color w:val="333333"/>
                <w:sz w:val="21"/>
                <w:szCs w:val="21"/>
              </w:rPr>
              <w:t>anes</w:t>
            </w:r>
            <w:r w:rsidR="00E74389" w:rsidRPr="00583AFC">
              <w:rPr>
                <w:rFonts w:ascii="Arial" w:eastAsia="Times New Roman" w:hAnsi="Arial" w:cs="Arial"/>
                <w:color w:val="333333"/>
                <w:sz w:val="21"/>
                <w:szCs w:val="21"/>
              </w:rPr>
              <w:t xml:space="preserve"> specifically </w:t>
            </w:r>
            <w:r w:rsidRPr="00583AFC">
              <w:rPr>
                <w:rFonts w:ascii="Arial" w:eastAsia="Times New Roman" w:hAnsi="Arial" w:cs="Arial"/>
                <w:color w:val="333333"/>
                <w:sz w:val="21"/>
                <w:szCs w:val="21"/>
              </w:rPr>
              <w:t>include</w:t>
            </w:r>
            <w:r w:rsidR="00E74389" w:rsidRPr="00583AFC">
              <w:rPr>
                <w:rFonts w:ascii="Arial" w:eastAsia="Times New Roman" w:hAnsi="Arial" w:cs="Arial"/>
                <w:color w:val="333333"/>
                <w:sz w:val="21"/>
                <w:szCs w:val="21"/>
              </w:rPr>
              <w:t>s</w:t>
            </w:r>
            <w:r w:rsidRPr="00583AFC">
              <w:rPr>
                <w:rFonts w:ascii="Arial" w:eastAsia="Times New Roman" w:hAnsi="Arial" w:cs="Arial"/>
                <w:color w:val="333333"/>
                <w:sz w:val="21"/>
                <w:szCs w:val="21"/>
              </w:rPr>
              <w:t xml:space="preserve"> linking at least one community to at least one destination and to be a visible demonstration that it is safe and advantageous to </w:t>
            </w:r>
            <w:r w:rsidR="006D1B09">
              <w:rPr>
                <w:rFonts w:ascii="Arial" w:eastAsia="Times New Roman" w:hAnsi="Arial" w:cs="Arial"/>
                <w:color w:val="333333"/>
                <w:sz w:val="21"/>
                <w:szCs w:val="21"/>
              </w:rPr>
              <w:t xml:space="preserve">walk and </w:t>
            </w:r>
            <w:r w:rsidRPr="00583AFC">
              <w:rPr>
                <w:rFonts w:ascii="Arial" w:eastAsia="Times New Roman" w:hAnsi="Arial" w:cs="Arial"/>
                <w:color w:val="333333"/>
                <w:sz w:val="21"/>
                <w:szCs w:val="21"/>
              </w:rPr>
              <w:t xml:space="preserve">cycle. These lanes </w:t>
            </w:r>
            <w:r w:rsidR="000C60C7" w:rsidRPr="00583AFC">
              <w:rPr>
                <w:rFonts w:ascii="Arial" w:eastAsia="Times New Roman" w:hAnsi="Arial" w:cs="Arial"/>
                <w:color w:val="333333"/>
                <w:sz w:val="21"/>
                <w:szCs w:val="21"/>
              </w:rPr>
              <w:t xml:space="preserve">must </w:t>
            </w:r>
            <w:r w:rsidR="00250C5F">
              <w:rPr>
                <w:rFonts w:ascii="Arial" w:eastAsia="Times New Roman" w:hAnsi="Arial" w:cs="Arial"/>
                <w:color w:val="333333"/>
                <w:sz w:val="21"/>
                <w:szCs w:val="21"/>
              </w:rPr>
              <w:t>recognise the needs of both</w:t>
            </w:r>
            <w:r w:rsidR="000C60C7" w:rsidRPr="00583AFC">
              <w:rPr>
                <w:rFonts w:ascii="Arial" w:eastAsia="Times New Roman" w:hAnsi="Arial" w:cs="Arial"/>
                <w:color w:val="333333"/>
                <w:sz w:val="21"/>
                <w:szCs w:val="21"/>
              </w:rPr>
              <w:t xml:space="preserve"> the</w:t>
            </w:r>
            <w:r w:rsidRPr="00583AFC">
              <w:rPr>
                <w:rFonts w:ascii="Arial" w:eastAsia="Times New Roman" w:hAnsi="Arial" w:cs="Arial"/>
                <w:color w:val="333333"/>
                <w:sz w:val="21"/>
                <w:szCs w:val="21"/>
              </w:rPr>
              <w:t xml:space="preserve"> </w:t>
            </w:r>
            <w:r w:rsidR="006D1B09">
              <w:rPr>
                <w:rFonts w:ascii="Arial" w:eastAsia="Times New Roman" w:hAnsi="Arial" w:cs="Arial"/>
                <w:color w:val="333333"/>
                <w:sz w:val="21"/>
                <w:szCs w:val="21"/>
              </w:rPr>
              <w:t xml:space="preserve">existing </w:t>
            </w:r>
            <w:r w:rsidRPr="00583AFC">
              <w:rPr>
                <w:rFonts w:ascii="Arial" w:eastAsia="Times New Roman" w:hAnsi="Arial" w:cs="Arial"/>
                <w:color w:val="333333"/>
                <w:sz w:val="21"/>
                <w:szCs w:val="21"/>
              </w:rPr>
              <w:t xml:space="preserve">walking </w:t>
            </w:r>
            <w:r w:rsidR="00250C5F">
              <w:rPr>
                <w:rFonts w:ascii="Arial" w:eastAsia="Times New Roman" w:hAnsi="Arial" w:cs="Arial"/>
                <w:color w:val="333333"/>
                <w:sz w:val="21"/>
                <w:szCs w:val="21"/>
              </w:rPr>
              <w:t xml:space="preserve">and cycling </w:t>
            </w:r>
            <w:r w:rsidRPr="00583AFC">
              <w:rPr>
                <w:rFonts w:ascii="Arial" w:eastAsia="Times New Roman" w:hAnsi="Arial" w:cs="Arial"/>
                <w:color w:val="333333"/>
                <w:sz w:val="21"/>
                <w:szCs w:val="21"/>
              </w:rPr>
              <w:t>route</w:t>
            </w:r>
            <w:r w:rsidR="00250C5F">
              <w:rPr>
                <w:rFonts w:ascii="Arial" w:eastAsia="Times New Roman" w:hAnsi="Arial" w:cs="Arial"/>
                <w:color w:val="333333"/>
                <w:sz w:val="21"/>
                <w:szCs w:val="21"/>
              </w:rPr>
              <w:t>s</w:t>
            </w:r>
            <w:r w:rsidRPr="00583AFC">
              <w:rPr>
                <w:rFonts w:ascii="Arial" w:eastAsia="Times New Roman" w:hAnsi="Arial" w:cs="Arial"/>
                <w:color w:val="333333"/>
                <w:sz w:val="21"/>
                <w:szCs w:val="21"/>
              </w:rPr>
              <w:t xml:space="preserve"> and in the majority of cases </w:t>
            </w:r>
            <w:r w:rsidR="00B1399D" w:rsidRPr="00583AFC">
              <w:rPr>
                <w:rFonts w:ascii="Arial" w:eastAsia="Times New Roman" w:hAnsi="Arial" w:cs="Arial"/>
                <w:color w:val="333333"/>
                <w:sz w:val="21"/>
                <w:szCs w:val="21"/>
              </w:rPr>
              <w:t>will re-allocate</w:t>
            </w:r>
            <w:r w:rsidRPr="00583AFC">
              <w:rPr>
                <w:rFonts w:ascii="Arial" w:eastAsia="Times New Roman" w:hAnsi="Arial" w:cs="Arial"/>
                <w:color w:val="333333"/>
                <w:sz w:val="21"/>
                <w:szCs w:val="21"/>
              </w:rPr>
              <w:t xml:space="preserve"> space from the roadway. Any lane must meet our approved guidance and minimum standards which were adopted by the MCA in July 2020</w:t>
            </w:r>
            <w:r w:rsidR="00956851">
              <w:rPr>
                <w:rFonts w:ascii="Arial" w:eastAsia="Times New Roman" w:hAnsi="Arial" w:cs="Arial"/>
                <w:color w:val="333333"/>
                <w:sz w:val="21"/>
                <w:szCs w:val="21"/>
              </w:rPr>
              <w:t xml:space="preserve"> and exceed the national guideline requirements</w:t>
            </w:r>
            <w:r w:rsidRPr="00583AFC">
              <w:rPr>
                <w:rFonts w:ascii="Arial" w:eastAsia="Times New Roman" w:hAnsi="Arial" w:cs="Arial"/>
                <w:color w:val="333333"/>
                <w:sz w:val="21"/>
                <w:szCs w:val="21"/>
              </w:rPr>
              <w:t>.</w:t>
            </w:r>
            <w:r w:rsidR="00D119AF" w:rsidRPr="00583AFC">
              <w:rPr>
                <w:rFonts w:ascii="Arial" w:eastAsia="Times New Roman" w:hAnsi="Arial" w:cs="Arial"/>
                <w:color w:val="333333"/>
                <w:sz w:val="21"/>
                <w:szCs w:val="21"/>
              </w:rPr>
              <w:t xml:space="preserve"> </w:t>
            </w:r>
            <w:r w:rsidR="006D1B09" w:rsidRPr="006D1B09">
              <w:rPr>
                <w:rFonts w:ascii="Arial" w:eastAsia="Times New Roman" w:hAnsi="Arial" w:cs="Arial"/>
                <w:color w:val="333333"/>
                <w:sz w:val="21"/>
                <w:szCs w:val="21"/>
              </w:rPr>
              <w:t>There are links and complementary benefits between these schemes and other areas of investment, including TCF, however the Emergency Active Travel Fund interventions and benefits are not dependent on these complementary investments.</w:t>
            </w:r>
            <w:r w:rsidR="006D1B09">
              <w:rPr>
                <w:rFonts w:ascii="Arial" w:eastAsia="Times New Roman" w:hAnsi="Arial" w:cs="Arial"/>
                <w:color w:val="333333"/>
                <w:sz w:val="21"/>
                <w:szCs w:val="21"/>
              </w:rPr>
              <w:t xml:space="preserve">  </w:t>
            </w:r>
            <w:r w:rsidR="000C60C7" w:rsidRPr="00583AFC">
              <w:rPr>
                <w:rFonts w:ascii="Arial" w:eastAsia="Times New Roman" w:hAnsi="Arial" w:cs="Arial"/>
                <w:color w:val="333333"/>
                <w:sz w:val="21"/>
                <w:szCs w:val="21"/>
              </w:rPr>
              <w:t>The schemes we propose in this category are:</w:t>
            </w:r>
          </w:p>
          <w:p w14:paraId="41C7D8B4" w14:textId="77777777" w:rsidR="00E21F7E" w:rsidRPr="00583AFC" w:rsidRDefault="00E21F7E" w:rsidP="00D50ED3">
            <w:pPr>
              <w:spacing w:after="240"/>
              <w:rPr>
                <w:rFonts w:ascii="Arial" w:eastAsia="Times New Roman" w:hAnsi="Arial" w:cs="Arial"/>
                <w:color w:val="333333"/>
                <w:sz w:val="21"/>
                <w:szCs w:val="21"/>
              </w:rPr>
            </w:pPr>
          </w:p>
          <w:p w14:paraId="5B3FD137" w14:textId="4C422559" w:rsidR="00D54468" w:rsidRPr="00583AFC" w:rsidRDefault="00D119AF" w:rsidP="00D119AF">
            <w:pPr>
              <w:spacing w:after="240"/>
              <w:ind w:left="360"/>
              <w:rPr>
                <w:rFonts w:ascii="Arial" w:eastAsia="Times New Roman" w:hAnsi="Arial" w:cs="Arial"/>
                <w:color w:val="333333"/>
                <w:sz w:val="21"/>
                <w:szCs w:val="21"/>
              </w:rPr>
            </w:pPr>
            <w:r w:rsidRPr="00583AFC">
              <w:rPr>
                <w:rFonts w:ascii="Arial" w:eastAsia="Times New Roman" w:hAnsi="Arial" w:cs="Arial"/>
                <w:color w:val="333333"/>
                <w:sz w:val="21"/>
                <w:szCs w:val="21"/>
              </w:rPr>
              <w:lastRenderedPageBreak/>
              <w:t xml:space="preserve">A1.  </w:t>
            </w:r>
            <w:r w:rsidR="000C60C7" w:rsidRPr="00583AFC">
              <w:rPr>
                <w:rFonts w:ascii="Arial" w:eastAsia="Times New Roman" w:hAnsi="Arial" w:cs="Arial"/>
                <w:color w:val="333333"/>
                <w:sz w:val="21"/>
                <w:szCs w:val="21"/>
              </w:rPr>
              <w:t>Sheaf Valley Route in Sheffield</w:t>
            </w:r>
            <w:r w:rsidR="006D1B09">
              <w:rPr>
                <w:rFonts w:ascii="Arial" w:eastAsia="Times New Roman" w:hAnsi="Arial" w:cs="Arial"/>
                <w:color w:val="333333"/>
                <w:sz w:val="21"/>
                <w:szCs w:val="21"/>
              </w:rPr>
              <w:t>,</w:t>
            </w:r>
            <w:r w:rsidR="00D54468" w:rsidRPr="00583AFC">
              <w:rPr>
                <w:rFonts w:ascii="Arial" w:eastAsia="Times New Roman" w:hAnsi="Arial" w:cs="Arial"/>
                <w:color w:val="333333"/>
                <w:sz w:val="21"/>
                <w:szCs w:val="21"/>
              </w:rPr>
              <w:t xml:space="preserve"> Phase </w:t>
            </w:r>
            <w:r w:rsidR="000F3CFA" w:rsidRPr="00583AFC">
              <w:rPr>
                <w:rFonts w:ascii="Arial" w:eastAsia="Times New Roman" w:hAnsi="Arial" w:cs="Arial"/>
                <w:color w:val="333333"/>
                <w:sz w:val="21"/>
                <w:szCs w:val="21"/>
              </w:rPr>
              <w:t xml:space="preserve">One </w:t>
            </w:r>
            <w:r w:rsidR="00D54468" w:rsidRPr="00583AFC">
              <w:rPr>
                <w:rFonts w:ascii="Arial" w:eastAsia="Times New Roman" w:hAnsi="Arial" w:cs="Arial"/>
                <w:color w:val="333333"/>
                <w:sz w:val="21"/>
                <w:szCs w:val="21"/>
              </w:rPr>
              <w:t>- Sheaf Quay to Norton Hammer</w:t>
            </w:r>
          </w:p>
          <w:p w14:paraId="540D6DB8" w14:textId="4F6ABF3F" w:rsidR="00D54468" w:rsidRPr="00583AFC" w:rsidRDefault="00392A3A" w:rsidP="00483A04">
            <w:pPr>
              <w:ind w:left="360"/>
              <w:rPr>
                <w:rFonts w:ascii="Arial" w:eastAsia="Times New Roman" w:hAnsi="Arial" w:cs="Arial"/>
                <w:color w:val="333333"/>
                <w:sz w:val="21"/>
                <w:szCs w:val="21"/>
              </w:rPr>
            </w:pPr>
            <w:r w:rsidRPr="00583AFC">
              <w:rPr>
                <w:rFonts w:ascii="Arial" w:eastAsia="Times New Roman" w:hAnsi="Arial" w:cs="Arial"/>
                <w:color w:val="333333"/>
                <w:sz w:val="21"/>
                <w:szCs w:val="21"/>
              </w:rPr>
              <w:t xml:space="preserve">The southwest </w:t>
            </w:r>
            <w:r w:rsidR="00015B60" w:rsidRPr="00583AFC">
              <w:rPr>
                <w:rFonts w:ascii="Arial" w:eastAsia="Times New Roman" w:hAnsi="Arial" w:cs="Arial"/>
                <w:color w:val="333333"/>
                <w:sz w:val="21"/>
                <w:szCs w:val="21"/>
              </w:rPr>
              <w:t xml:space="preserve">sector </w:t>
            </w:r>
            <w:r w:rsidRPr="00583AFC">
              <w:rPr>
                <w:rFonts w:ascii="Arial" w:eastAsia="Times New Roman" w:hAnsi="Arial" w:cs="Arial"/>
                <w:color w:val="333333"/>
                <w:sz w:val="21"/>
                <w:szCs w:val="21"/>
              </w:rPr>
              <w:t xml:space="preserve">of Sheffield is identified in the Cycling Propensity tool as having the highest potential and this route around the Sheaf Valley already has a variable quality route of mainly painted lanes. Following the Sheaf </w:t>
            </w:r>
            <w:r w:rsidR="00D560F9">
              <w:rPr>
                <w:rFonts w:ascii="Arial" w:eastAsia="Times New Roman" w:hAnsi="Arial" w:cs="Arial"/>
                <w:color w:val="333333"/>
                <w:sz w:val="21"/>
                <w:szCs w:val="21"/>
              </w:rPr>
              <w:t>V</w:t>
            </w:r>
            <w:r w:rsidR="00015B60" w:rsidRPr="00583AFC">
              <w:rPr>
                <w:rFonts w:ascii="Arial" w:eastAsia="Times New Roman" w:hAnsi="Arial" w:cs="Arial"/>
                <w:color w:val="333333"/>
                <w:sz w:val="21"/>
                <w:szCs w:val="21"/>
              </w:rPr>
              <w:t>alley,</w:t>
            </w:r>
            <w:r w:rsidRPr="00583AFC">
              <w:rPr>
                <w:rFonts w:ascii="Arial" w:eastAsia="Times New Roman" w:hAnsi="Arial" w:cs="Arial"/>
                <w:color w:val="333333"/>
                <w:sz w:val="21"/>
                <w:szCs w:val="21"/>
              </w:rPr>
              <w:t xml:space="preserve"> it has </w:t>
            </w:r>
            <w:r w:rsidR="002F3647" w:rsidRPr="00583AFC">
              <w:rPr>
                <w:rFonts w:ascii="Arial" w:eastAsia="Times New Roman" w:hAnsi="Arial" w:cs="Arial"/>
                <w:color w:val="333333"/>
                <w:sz w:val="21"/>
                <w:szCs w:val="21"/>
              </w:rPr>
              <w:t>fewer</w:t>
            </w:r>
            <w:r w:rsidRPr="00583AFC">
              <w:rPr>
                <w:rFonts w:ascii="Arial" w:eastAsia="Times New Roman" w:hAnsi="Arial" w:cs="Arial"/>
                <w:color w:val="333333"/>
                <w:sz w:val="21"/>
                <w:szCs w:val="21"/>
              </w:rPr>
              <w:t xml:space="preserve"> steep gradients and feeds connecting estates and will link to the </w:t>
            </w:r>
            <w:proofErr w:type="spellStart"/>
            <w:r w:rsidRPr="00583AFC">
              <w:rPr>
                <w:rFonts w:ascii="Arial" w:eastAsia="Times New Roman" w:hAnsi="Arial" w:cs="Arial"/>
                <w:color w:val="333333"/>
                <w:sz w:val="21"/>
                <w:szCs w:val="21"/>
              </w:rPr>
              <w:t>Netheredge</w:t>
            </w:r>
            <w:proofErr w:type="spellEnd"/>
            <w:r w:rsidRPr="00583AFC">
              <w:rPr>
                <w:rFonts w:ascii="Arial" w:eastAsia="Times New Roman" w:hAnsi="Arial" w:cs="Arial"/>
                <w:color w:val="333333"/>
                <w:sz w:val="21"/>
                <w:szCs w:val="21"/>
              </w:rPr>
              <w:t xml:space="preserve"> LTN. The upgrading to a </w:t>
            </w:r>
            <w:r w:rsidR="00015B60" w:rsidRPr="00583AFC">
              <w:rPr>
                <w:rFonts w:ascii="Arial" w:eastAsia="Times New Roman" w:hAnsi="Arial" w:cs="Arial"/>
                <w:color w:val="333333"/>
                <w:sz w:val="21"/>
                <w:szCs w:val="21"/>
              </w:rPr>
              <w:t>high-quality</w:t>
            </w:r>
            <w:r w:rsidRPr="00583AFC">
              <w:rPr>
                <w:rFonts w:ascii="Arial" w:eastAsia="Times New Roman" w:hAnsi="Arial" w:cs="Arial"/>
                <w:color w:val="333333"/>
                <w:sz w:val="21"/>
                <w:szCs w:val="21"/>
              </w:rPr>
              <w:t xml:space="preserve"> segregated route will grow the existing number of active travellers and in time link strategically along Abbeydale Road to Dore and </w:t>
            </w:r>
            <w:proofErr w:type="spellStart"/>
            <w:r w:rsidRPr="00583AFC">
              <w:rPr>
                <w:rFonts w:ascii="Arial" w:eastAsia="Times New Roman" w:hAnsi="Arial" w:cs="Arial"/>
                <w:color w:val="333333"/>
                <w:sz w:val="21"/>
                <w:szCs w:val="21"/>
              </w:rPr>
              <w:t>Totley</w:t>
            </w:r>
            <w:proofErr w:type="spellEnd"/>
            <w:r w:rsidRPr="00583AFC">
              <w:rPr>
                <w:rFonts w:ascii="Arial" w:eastAsia="Times New Roman" w:hAnsi="Arial" w:cs="Arial"/>
                <w:color w:val="333333"/>
                <w:sz w:val="21"/>
                <w:szCs w:val="21"/>
              </w:rPr>
              <w:t>. At the City end it will link to Sheffield train station and</w:t>
            </w:r>
            <w:r w:rsidR="00AE0AA3">
              <w:rPr>
                <w:rFonts w:ascii="Arial" w:eastAsia="Times New Roman" w:hAnsi="Arial" w:cs="Arial"/>
                <w:color w:val="333333"/>
                <w:sz w:val="21"/>
                <w:szCs w:val="21"/>
              </w:rPr>
              <w:t xml:space="preserve"> </w:t>
            </w:r>
            <w:r w:rsidR="006D1B09">
              <w:rPr>
                <w:rFonts w:ascii="Arial" w:eastAsia="Times New Roman" w:hAnsi="Arial" w:cs="Arial"/>
                <w:color w:val="333333"/>
                <w:sz w:val="21"/>
                <w:szCs w:val="21"/>
              </w:rPr>
              <w:t>on to</w:t>
            </w:r>
            <w:r w:rsidRPr="00583AFC">
              <w:rPr>
                <w:rFonts w:ascii="Arial" w:eastAsia="Times New Roman" w:hAnsi="Arial" w:cs="Arial"/>
                <w:color w:val="333333"/>
                <w:sz w:val="21"/>
                <w:szCs w:val="21"/>
              </w:rPr>
              <w:t xml:space="preserve"> existing links to the heart of the city and beyond. </w:t>
            </w:r>
          </w:p>
          <w:p w14:paraId="5359C13C" w14:textId="77777777" w:rsidR="006D1B09" w:rsidRPr="00583AFC" w:rsidRDefault="006D1B09" w:rsidP="00D54468">
            <w:pPr>
              <w:rPr>
                <w:rFonts w:ascii="Arial" w:eastAsia="Times New Roman" w:hAnsi="Arial" w:cs="Arial"/>
                <w:color w:val="333333"/>
                <w:sz w:val="21"/>
                <w:szCs w:val="21"/>
              </w:rPr>
            </w:pPr>
          </w:p>
          <w:p w14:paraId="077BD0CC" w14:textId="74AE5DDB" w:rsidR="000C60C7" w:rsidRPr="00583AFC" w:rsidRDefault="00483A04" w:rsidP="00483A04">
            <w:pPr>
              <w:spacing w:after="240"/>
              <w:ind w:left="360"/>
              <w:rPr>
                <w:rFonts w:ascii="Arial" w:eastAsia="Times New Roman" w:hAnsi="Arial" w:cs="Arial"/>
                <w:color w:val="333333"/>
                <w:sz w:val="21"/>
                <w:szCs w:val="21"/>
              </w:rPr>
            </w:pPr>
            <w:r w:rsidRPr="00583AFC">
              <w:rPr>
                <w:rFonts w:ascii="Arial" w:eastAsia="Times New Roman" w:hAnsi="Arial" w:cs="Arial"/>
                <w:color w:val="333333"/>
                <w:sz w:val="21"/>
                <w:szCs w:val="21"/>
              </w:rPr>
              <w:t xml:space="preserve">A2. </w:t>
            </w:r>
            <w:r w:rsidR="000C60C7" w:rsidRPr="00583AFC">
              <w:rPr>
                <w:rFonts w:ascii="Arial" w:eastAsia="Times New Roman" w:hAnsi="Arial" w:cs="Arial"/>
                <w:color w:val="333333"/>
                <w:sz w:val="21"/>
                <w:szCs w:val="21"/>
              </w:rPr>
              <w:t>Broom to Rotherham Centre</w:t>
            </w:r>
          </w:p>
          <w:p w14:paraId="78190F2F" w14:textId="0F888CDA" w:rsidR="000F3CFA" w:rsidRPr="00583AFC" w:rsidRDefault="00015B60" w:rsidP="006D1B09">
            <w:pPr>
              <w:spacing w:after="240"/>
              <w:ind w:left="360"/>
              <w:rPr>
                <w:rFonts w:ascii="Arial" w:eastAsia="Times New Roman" w:hAnsi="Arial" w:cs="Arial"/>
                <w:color w:val="333333"/>
                <w:sz w:val="21"/>
                <w:szCs w:val="21"/>
              </w:rPr>
            </w:pPr>
            <w:r w:rsidRPr="00583AFC">
              <w:rPr>
                <w:rFonts w:ascii="Arial" w:eastAsia="Times New Roman" w:hAnsi="Arial" w:cs="Arial"/>
                <w:color w:val="333333"/>
                <w:sz w:val="21"/>
                <w:szCs w:val="21"/>
              </w:rPr>
              <w:t xml:space="preserve">The Broom </w:t>
            </w:r>
            <w:r w:rsidR="007368B8" w:rsidRPr="00583AFC">
              <w:rPr>
                <w:rFonts w:ascii="Arial" w:eastAsia="Times New Roman" w:hAnsi="Arial" w:cs="Arial"/>
                <w:color w:val="333333"/>
                <w:sz w:val="21"/>
                <w:szCs w:val="21"/>
              </w:rPr>
              <w:t>corridor</w:t>
            </w:r>
            <w:r w:rsidRPr="00583AFC">
              <w:rPr>
                <w:rFonts w:ascii="Arial" w:eastAsia="Times New Roman" w:hAnsi="Arial" w:cs="Arial"/>
                <w:color w:val="333333"/>
                <w:sz w:val="21"/>
                <w:szCs w:val="21"/>
              </w:rPr>
              <w:t xml:space="preserve"> has a high propensity to cycle and is close to the centre of Rotherham</w:t>
            </w:r>
            <w:r w:rsidR="007368B8" w:rsidRPr="00583AFC">
              <w:rPr>
                <w:rFonts w:ascii="Arial" w:eastAsia="Times New Roman" w:hAnsi="Arial" w:cs="Arial"/>
                <w:color w:val="333333"/>
                <w:sz w:val="21"/>
                <w:szCs w:val="21"/>
              </w:rPr>
              <w:t xml:space="preserve">. The route has a continuation into the centre of the town as well as strategic connections to Whiston and </w:t>
            </w:r>
            <w:proofErr w:type="spellStart"/>
            <w:r w:rsidR="007368B8" w:rsidRPr="00583AFC">
              <w:rPr>
                <w:rFonts w:ascii="Arial" w:eastAsia="Times New Roman" w:hAnsi="Arial" w:cs="Arial"/>
                <w:color w:val="333333"/>
                <w:sz w:val="21"/>
                <w:szCs w:val="21"/>
              </w:rPr>
              <w:t>Wickersley</w:t>
            </w:r>
            <w:proofErr w:type="spellEnd"/>
            <w:r w:rsidR="00B55FBC">
              <w:rPr>
                <w:rFonts w:ascii="Arial" w:eastAsia="Times New Roman" w:hAnsi="Arial" w:cs="Arial"/>
                <w:color w:val="333333"/>
                <w:sz w:val="21"/>
                <w:szCs w:val="21"/>
              </w:rPr>
              <w:t xml:space="preserve"> which are both established residential areas</w:t>
            </w:r>
            <w:r w:rsidR="007368B8" w:rsidRPr="00583AFC">
              <w:rPr>
                <w:rFonts w:ascii="Arial" w:eastAsia="Times New Roman" w:hAnsi="Arial" w:cs="Arial"/>
                <w:color w:val="333333"/>
                <w:sz w:val="21"/>
                <w:szCs w:val="21"/>
              </w:rPr>
              <w:t xml:space="preserve">. The route already forms a strategic route for the ATIP and will deliver the first part of it to </w:t>
            </w:r>
            <w:proofErr w:type="spellStart"/>
            <w:r w:rsidR="007368B8" w:rsidRPr="00583AFC">
              <w:rPr>
                <w:rFonts w:ascii="Arial" w:eastAsia="Times New Roman" w:hAnsi="Arial" w:cs="Arial"/>
                <w:color w:val="333333"/>
                <w:sz w:val="21"/>
                <w:szCs w:val="21"/>
              </w:rPr>
              <w:t>Wellgate</w:t>
            </w:r>
            <w:proofErr w:type="spellEnd"/>
            <w:r w:rsidR="007368B8" w:rsidRPr="00583AFC">
              <w:rPr>
                <w:rFonts w:ascii="Arial" w:eastAsia="Times New Roman" w:hAnsi="Arial" w:cs="Arial"/>
                <w:color w:val="333333"/>
                <w:sz w:val="21"/>
                <w:szCs w:val="21"/>
              </w:rPr>
              <w:t xml:space="preserve"> which will form an important future connector. </w:t>
            </w:r>
          </w:p>
          <w:p w14:paraId="6669F78E" w14:textId="66D40712" w:rsidR="000F3CFA" w:rsidRPr="00583AFC" w:rsidRDefault="00483A04" w:rsidP="00483A04">
            <w:pPr>
              <w:spacing w:after="240"/>
              <w:ind w:left="360"/>
              <w:rPr>
                <w:rFonts w:ascii="Arial" w:eastAsia="Times New Roman" w:hAnsi="Arial" w:cs="Arial"/>
                <w:color w:val="333333"/>
                <w:sz w:val="21"/>
                <w:szCs w:val="21"/>
              </w:rPr>
            </w:pPr>
            <w:r w:rsidRPr="00583AFC">
              <w:rPr>
                <w:rFonts w:ascii="Arial" w:eastAsia="Times New Roman" w:hAnsi="Arial" w:cs="Arial"/>
                <w:color w:val="333333"/>
                <w:sz w:val="21"/>
                <w:szCs w:val="21"/>
              </w:rPr>
              <w:t xml:space="preserve">A3. </w:t>
            </w:r>
            <w:proofErr w:type="spellStart"/>
            <w:r w:rsidR="000F3CFA" w:rsidRPr="00583AFC">
              <w:rPr>
                <w:rFonts w:ascii="Arial" w:eastAsia="Times New Roman" w:hAnsi="Arial" w:cs="Arial"/>
                <w:color w:val="333333"/>
                <w:sz w:val="21"/>
                <w:szCs w:val="21"/>
              </w:rPr>
              <w:t>Conisbrough</w:t>
            </w:r>
            <w:proofErr w:type="spellEnd"/>
            <w:r w:rsidR="000F3CFA" w:rsidRPr="00583AFC">
              <w:rPr>
                <w:rFonts w:ascii="Arial" w:eastAsia="Times New Roman" w:hAnsi="Arial" w:cs="Arial"/>
                <w:color w:val="333333"/>
                <w:sz w:val="21"/>
                <w:szCs w:val="21"/>
              </w:rPr>
              <w:t xml:space="preserve"> to </w:t>
            </w:r>
            <w:proofErr w:type="spellStart"/>
            <w:r w:rsidR="000F3CFA" w:rsidRPr="00583AFC">
              <w:rPr>
                <w:rFonts w:ascii="Arial" w:eastAsia="Times New Roman" w:hAnsi="Arial" w:cs="Arial"/>
                <w:color w:val="333333"/>
                <w:sz w:val="21"/>
                <w:szCs w:val="21"/>
              </w:rPr>
              <w:t>Warmsworth</w:t>
            </w:r>
            <w:proofErr w:type="spellEnd"/>
          </w:p>
          <w:p w14:paraId="72D47F8B" w14:textId="2566BD86" w:rsidR="000F3CFA" w:rsidRPr="00583AFC" w:rsidRDefault="000F3CFA" w:rsidP="000F3CFA">
            <w:pPr>
              <w:spacing w:after="240"/>
              <w:ind w:left="360"/>
              <w:rPr>
                <w:rFonts w:ascii="Arial" w:eastAsia="Times New Roman" w:hAnsi="Arial" w:cs="Arial"/>
                <w:color w:val="333333"/>
                <w:sz w:val="21"/>
                <w:szCs w:val="21"/>
              </w:rPr>
            </w:pPr>
            <w:r w:rsidRPr="00583AFC">
              <w:rPr>
                <w:rFonts w:ascii="Arial" w:eastAsia="Times New Roman" w:hAnsi="Arial" w:cs="Arial"/>
                <w:color w:val="333333"/>
                <w:sz w:val="21"/>
                <w:szCs w:val="21"/>
              </w:rPr>
              <w:t xml:space="preserve">This route ranks high on the </w:t>
            </w:r>
            <w:r w:rsidR="00201D48" w:rsidRPr="00583AFC">
              <w:rPr>
                <w:rFonts w:ascii="Arial" w:eastAsia="Times New Roman" w:hAnsi="Arial" w:cs="Arial"/>
                <w:color w:val="333333"/>
                <w:sz w:val="21"/>
                <w:szCs w:val="21"/>
              </w:rPr>
              <w:t>P</w:t>
            </w:r>
            <w:r w:rsidRPr="00583AFC">
              <w:rPr>
                <w:rFonts w:ascii="Arial" w:eastAsia="Times New Roman" w:hAnsi="Arial" w:cs="Arial"/>
                <w:color w:val="333333"/>
                <w:sz w:val="21"/>
                <w:szCs w:val="21"/>
              </w:rPr>
              <w:t>ropensity to Cycle tool an</w:t>
            </w:r>
            <w:r w:rsidR="00201D48" w:rsidRPr="00583AFC">
              <w:rPr>
                <w:rFonts w:ascii="Arial" w:eastAsia="Times New Roman" w:hAnsi="Arial" w:cs="Arial"/>
                <w:color w:val="333333"/>
                <w:sz w:val="21"/>
                <w:szCs w:val="21"/>
              </w:rPr>
              <w:t>d</w:t>
            </w:r>
            <w:r w:rsidRPr="00583AFC">
              <w:rPr>
                <w:rFonts w:ascii="Arial" w:eastAsia="Times New Roman" w:hAnsi="Arial" w:cs="Arial"/>
                <w:color w:val="333333"/>
                <w:sz w:val="21"/>
                <w:szCs w:val="21"/>
              </w:rPr>
              <w:t xml:space="preserve"> </w:t>
            </w:r>
            <w:r w:rsidR="00D560F9">
              <w:rPr>
                <w:rFonts w:ascii="Arial" w:eastAsia="Times New Roman" w:hAnsi="Arial" w:cs="Arial"/>
                <w:color w:val="333333"/>
                <w:sz w:val="21"/>
                <w:szCs w:val="21"/>
              </w:rPr>
              <w:t>i</w:t>
            </w:r>
            <w:r w:rsidRPr="00583AFC">
              <w:rPr>
                <w:rFonts w:ascii="Arial" w:eastAsia="Times New Roman" w:hAnsi="Arial" w:cs="Arial"/>
                <w:color w:val="333333"/>
                <w:sz w:val="21"/>
                <w:szCs w:val="21"/>
              </w:rPr>
              <w:t xml:space="preserve">t will create a strong strategic link to the overall network linking routes from the centre of Doncaster to </w:t>
            </w:r>
            <w:proofErr w:type="spellStart"/>
            <w:r w:rsidRPr="00583AFC">
              <w:rPr>
                <w:rFonts w:ascii="Arial" w:eastAsia="Times New Roman" w:hAnsi="Arial" w:cs="Arial"/>
                <w:color w:val="333333"/>
                <w:sz w:val="21"/>
                <w:szCs w:val="21"/>
              </w:rPr>
              <w:t>Balby</w:t>
            </w:r>
            <w:proofErr w:type="spellEnd"/>
            <w:r w:rsidRPr="00583AFC">
              <w:rPr>
                <w:rFonts w:ascii="Arial" w:eastAsia="Times New Roman" w:hAnsi="Arial" w:cs="Arial"/>
                <w:color w:val="333333"/>
                <w:sz w:val="21"/>
                <w:szCs w:val="21"/>
              </w:rPr>
              <w:t xml:space="preserve"> which will now become a priority for future funding.</w:t>
            </w:r>
            <w:r w:rsidR="00201D48" w:rsidRPr="00583AFC">
              <w:rPr>
                <w:rFonts w:ascii="Arial" w:eastAsia="Times New Roman" w:hAnsi="Arial" w:cs="Arial"/>
                <w:color w:val="333333"/>
                <w:sz w:val="21"/>
                <w:szCs w:val="21"/>
              </w:rPr>
              <w:t xml:space="preserve"> </w:t>
            </w:r>
            <w:proofErr w:type="spellStart"/>
            <w:r w:rsidR="00201D48" w:rsidRPr="00583AFC">
              <w:rPr>
                <w:rFonts w:ascii="Arial" w:eastAsia="Times New Roman" w:hAnsi="Arial" w:cs="Arial"/>
                <w:color w:val="333333"/>
                <w:sz w:val="21"/>
                <w:szCs w:val="21"/>
              </w:rPr>
              <w:t>Balby</w:t>
            </w:r>
            <w:proofErr w:type="spellEnd"/>
            <w:r w:rsidR="00201D48" w:rsidRPr="00583AFC">
              <w:rPr>
                <w:rFonts w:ascii="Arial" w:eastAsia="Times New Roman" w:hAnsi="Arial" w:cs="Arial"/>
                <w:color w:val="333333"/>
                <w:sz w:val="21"/>
                <w:szCs w:val="21"/>
              </w:rPr>
              <w:t xml:space="preserve"> will also benefit from additional improvements from </w:t>
            </w:r>
            <w:r w:rsidR="00D560F9">
              <w:rPr>
                <w:rFonts w:ascii="Arial" w:eastAsia="Times New Roman" w:hAnsi="Arial" w:cs="Arial"/>
                <w:color w:val="333333"/>
                <w:sz w:val="21"/>
                <w:szCs w:val="21"/>
              </w:rPr>
              <w:t xml:space="preserve">the </w:t>
            </w:r>
            <w:r w:rsidR="00201D48" w:rsidRPr="00583AFC">
              <w:rPr>
                <w:rFonts w:ascii="Arial" w:eastAsia="Times New Roman" w:hAnsi="Arial" w:cs="Arial"/>
                <w:color w:val="333333"/>
                <w:sz w:val="21"/>
                <w:szCs w:val="21"/>
              </w:rPr>
              <w:t>Transforming Cities Fund</w:t>
            </w:r>
            <w:r w:rsidR="00D560F9">
              <w:rPr>
                <w:rFonts w:ascii="Arial" w:eastAsia="Times New Roman" w:hAnsi="Arial" w:cs="Arial"/>
                <w:color w:val="333333"/>
                <w:sz w:val="21"/>
                <w:szCs w:val="21"/>
              </w:rPr>
              <w:t xml:space="preserve"> (TCF)</w:t>
            </w:r>
            <w:r w:rsidR="00201D48" w:rsidRPr="00583AFC">
              <w:rPr>
                <w:rFonts w:ascii="Arial" w:eastAsia="Times New Roman" w:hAnsi="Arial" w:cs="Arial"/>
                <w:color w:val="333333"/>
                <w:sz w:val="21"/>
                <w:szCs w:val="21"/>
              </w:rPr>
              <w:t>,</w:t>
            </w:r>
            <w:r w:rsidRPr="00583AFC">
              <w:rPr>
                <w:rFonts w:ascii="Arial" w:eastAsia="Times New Roman" w:hAnsi="Arial" w:cs="Arial"/>
                <w:color w:val="333333"/>
                <w:sz w:val="21"/>
                <w:szCs w:val="21"/>
              </w:rPr>
              <w:t xml:space="preserve"> </w:t>
            </w:r>
            <w:r w:rsidR="002F3647" w:rsidRPr="00583AFC">
              <w:rPr>
                <w:rFonts w:ascii="Arial" w:eastAsia="Times New Roman" w:hAnsi="Arial" w:cs="Arial"/>
                <w:color w:val="333333"/>
                <w:sz w:val="21"/>
                <w:szCs w:val="21"/>
              </w:rPr>
              <w:t>the</w:t>
            </w:r>
            <w:r w:rsidRPr="00583AFC">
              <w:rPr>
                <w:rFonts w:ascii="Arial" w:eastAsia="Times New Roman" w:hAnsi="Arial" w:cs="Arial"/>
                <w:color w:val="333333"/>
                <w:sz w:val="21"/>
                <w:szCs w:val="21"/>
              </w:rPr>
              <w:t xml:space="preserve"> route will be a segregated bi-directional cycle track alongside the A630 </w:t>
            </w:r>
            <w:r w:rsidR="00201D48" w:rsidRPr="00583AFC">
              <w:rPr>
                <w:rFonts w:ascii="Arial" w:eastAsia="Times New Roman" w:hAnsi="Arial" w:cs="Arial"/>
                <w:color w:val="333333"/>
                <w:sz w:val="21"/>
                <w:szCs w:val="21"/>
              </w:rPr>
              <w:t xml:space="preserve">and within the existing highway boundary, </w:t>
            </w:r>
          </w:p>
          <w:p w14:paraId="657E7B04" w14:textId="540577CE" w:rsidR="00A32DFB" w:rsidRPr="00583AFC" w:rsidRDefault="00483A04" w:rsidP="00483A04">
            <w:pPr>
              <w:spacing w:after="240"/>
              <w:ind w:left="360"/>
              <w:rPr>
                <w:rFonts w:ascii="Arial" w:eastAsia="Times New Roman" w:hAnsi="Arial" w:cs="Arial"/>
                <w:color w:val="333333"/>
                <w:sz w:val="21"/>
                <w:szCs w:val="21"/>
              </w:rPr>
            </w:pPr>
            <w:r w:rsidRPr="00583AFC">
              <w:rPr>
                <w:rFonts w:ascii="Arial" w:eastAsia="Times New Roman" w:hAnsi="Arial" w:cs="Arial"/>
                <w:color w:val="333333"/>
                <w:sz w:val="21"/>
                <w:szCs w:val="21"/>
              </w:rPr>
              <w:t xml:space="preserve">A4. </w:t>
            </w:r>
            <w:proofErr w:type="spellStart"/>
            <w:r w:rsidR="00A32DFB" w:rsidRPr="00583AFC">
              <w:rPr>
                <w:rFonts w:ascii="Arial" w:eastAsia="Times New Roman" w:hAnsi="Arial" w:cs="Arial"/>
                <w:color w:val="333333"/>
                <w:sz w:val="21"/>
                <w:szCs w:val="21"/>
              </w:rPr>
              <w:t>Stairfoot</w:t>
            </w:r>
            <w:proofErr w:type="spellEnd"/>
            <w:r w:rsidR="00A32DFB" w:rsidRPr="00583AFC">
              <w:rPr>
                <w:rFonts w:ascii="Arial" w:eastAsia="Times New Roman" w:hAnsi="Arial" w:cs="Arial"/>
                <w:color w:val="333333"/>
                <w:sz w:val="21"/>
                <w:szCs w:val="21"/>
              </w:rPr>
              <w:t xml:space="preserve"> link to Ardsley &amp; Goldthorpe</w:t>
            </w:r>
          </w:p>
          <w:p w14:paraId="2F84126C" w14:textId="1CDF1750" w:rsidR="000F3CFA" w:rsidRPr="00096906" w:rsidRDefault="002F3647" w:rsidP="000F3CFA">
            <w:pPr>
              <w:spacing w:after="240"/>
              <w:ind w:left="360"/>
              <w:rPr>
                <w:rFonts w:ascii="Arial" w:eastAsia="Times New Roman" w:hAnsi="Arial" w:cs="Arial"/>
                <w:color w:val="333333"/>
                <w:sz w:val="21"/>
                <w:szCs w:val="21"/>
              </w:rPr>
            </w:pPr>
            <w:r w:rsidRPr="00583AFC">
              <w:rPr>
                <w:rFonts w:ascii="Arial" w:eastAsia="Times New Roman" w:hAnsi="Arial" w:cs="Arial"/>
                <w:color w:val="333333"/>
                <w:sz w:val="21"/>
                <w:szCs w:val="21"/>
              </w:rPr>
              <w:t>An</w:t>
            </w:r>
            <w:r w:rsidR="00A32DFB" w:rsidRPr="00583AFC">
              <w:rPr>
                <w:rFonts w:ascii="Arial" w:eastAsia="Times New Roman" w:hAnsi="Arial" w:cs="Arial"/>
                <w:color w:val="333333"/>
                <w:sz w:val="21"/>
                <w:szCs w:val="21"/>
              </w:rPr>
              <w:t xml:space="preserve"> Active Travel </w:t>
            </w:r>
            <w:r w:rsidR="00D560F9">
              <w:rPr>
                <w:rFonts w:ascii="Arial" w:eastAsia="Times New Roman" w:hAnsi="Arial" w:cs="Arial"/>
                <w:color w:val="333333"/>
                <w:sz w:val="21"/>
                <w:szCs w:val="21"/>
              </w:rPr>
              <w:t>L</w:t>
            </w:r>
            <w:r w:rsidR="00A32DFB" w:rsidRPr="00583AFC">
              <w:rPr>
                <w:rFonts w:ascii="Arial" w:eastAsia="Times New Roman" w:hAnsi="Arial" w:cs="Arial"/>
                <w:color w:val="333333"/>
                <w:sz w:val="21"/>
                <w:szCs w:val="21"/>
              </w:rPr>
              <w:t xml:space="preserve">ane on A635 Doncaster Road in Barnsley that will link </w:t>
            </w:r>
            <w:proofErr w:type="spellStart"/>
            <w:r w:rsidR="00A32DFB" w:rsidRPr="00583AFC">
              <w:rPr>
                <w:rFonts w:ascii="Arial" w:eastAsia="Times New Roman" w:hAnsi="Arial" w:cs="Arial"/>
                <w:color w:val="333333"/>
                <w:sz w:val="21"/>
                <w:szCs w:val="21"/>
              </w:rPr>
              <w:t>Stairfoot</w:t>
            </w:r>
            <w:proofErr w:type="spellEnd"/>
            <w:r w:rsidR="00A32DFB" w:rsidRPr="00583AFC">
              <w:rPr>
                <w:rFonts w:ascii="Arial" w:eastAsia="Times New Roman" w:hAnsi="Arial" w:cs="Arial"/>
                <w:color w:val="333333"/>
                <w:sz w:val="21"/>
                <w:szCs w:val="21"/>
              </w:rPr>
              <w:t xml:space="preserve"> with Ardsley, Darfield and into Goldthorpe, thereby linking with the proposed </w:t>
            </w:r>
            <w:r w:rsidR="00583AFC">
              <w:rPr>
                <w:rFonts w:ascii="Arial" w:eastAsia="Times New Roman" w:hAnsi="Arial" w:cs="Arial"/>
                <w:color w:val="333333"/>
                <w:sz w:val="21"/>
                <w:szCs w:val="21"/>
              </w:rPr>
              <w:t xml:space="preserve">LTN </w:t>
            </w:r>
            <w:r w:rsidR="00A32DFB" w:rsidRPr="00583AFC">
              <w:rPr>
                <w:rFonts w:ascii="Arial" w:eastAsia="Times New Roman" w:hAnsi="Arial" w:cs="Arial"/>
                <w:color w:val="333333"/>
                <w:sz w:val="21"/>
                <w:szCs w:val="21"/>
              </w:rPr>
              <w:t xml:space="preserve">and work being carried out in </w:t>
            </w:r>
            <w:r w:rsidR="00D119AF" w:rsidRPr="00583AFC">
              <w:rPr>
                <w:rFonts w:ascii="Arial" w:eastAsia="Times New Roman" w:hAnsi="Arial" w:cs="Arial"/>
                <w:color w:val="333333"/>
                <w:sz w:val="21"/>
                <w:szCs w:val="21"/>
              </w:rPr>
              <w:t>Phase</w:t>
            </w:r>
            <w:r w:rsidR="00D560F9">
              <w:rPr>
                <w:rFonts w:ascii="Arial" w:eastAsia="Times New Roman" w:hAnsi="Arial" w:cs="Arial"/>
                <w:color w:val="333333"/>
                <w:sz w:val="21"/>
                <w:szCs w:val="21"/>
              </w:rPr>
              <w:t xml:space="preserve"> </w:t>
            </w:r>
            <w:r w:rsidR="00A32DFB" w:rsidRPr="00583AFC">
              <w:rPr>
                <w:rFonts w:ascii="Arial" w:eastAsia="Times New Roman" w:hAnsi="Arial" w:cs="Arial"/>
                <w:color w:val="333333"/>
                <w:sz w:val="21"/>
                <w:szCs w:val="21"/>
              </w:rPr>
              <w:t>1 where a segregated footway is being de</w:t>
            </w:r>
            <w:r w:rsidR="006D1B09">
              <w:rPr>
                <w:rFonts w:ascii="Arial" w:eastAsia="Times New Roman" w:hAnsi="Arial" w:cs="Arial"/>
                <w:color w:val="333333"/>
                <w:sz w:val="21"/>
                <w:szCs w:val="21"/>
              </w:rPr>
              <w:t>livered</w:t>
            </w:r>
            <w:r w:rsidR="00A32DFB" w:rsidRPr="00583AFC">
              <w:rPr>
                <w:rFonts w:ascii="Arial" w:eastAsia="Times New Roman" w:hAnsi="Arial" w:cs="Arial"/>
                <w:color w:val="333333"/>
                <w:sz w:val="21"/>
                <w:szCs w:val="21"/>
              </w:rPr>
              <w:t xml:space="preserve"> from </w:t>
            </w:r>
            <w:proofErr w:type="spellStart"/>
            <w:r w:rsidR="00A32DFB" w:rsidRPr="00583AFC">
              <w:rPr>
                <w:rFonts w:ascii="Arial" w:eastAsia="Times New Roman" w:hAnsi="Arial" w:cs="Arial"/>
                <w:color w:val="333333"/>
                <w:sz w:val="21"/>
                <w:szCs w:val="21"/>
              </w:rPr>
              <w:t>Stairfoot</w:t>
            </w:r>
            <w:proofErr w:type="spellEnd"/>
            <w:r w:rsidR="00A32DFB" w:rsidRPr="00583AFC">
              <w:rPr>
                <w:rFonts w:ascii="Arial" w:eastAsia="Times New Roman" w:hAnsi="Arial" w:cs="Arial"/>
                <w:color w:val="333333"/>
                <w:sz w:val="21"/>
                <w:szCs w:val="21"/>
              </w:rPr>
              <w:t xml:space="preserve"> to Pontefract Road and into Barnsley Town Centre.</w:t>
            </w:r>
            <w:r w:rsidR="00096906">
              <w:t xml:space="preserve"> </w:t>
            </w:r>
            <w:r w:rsidR="00096906" w:rsidRPr="00096906">
              <w:rPr>
                <w:rFonts w:ascii="Arial" w:eastAsia="Times New Roman" w:hAnsi="Arial" w:cs="Arial"/>
                <w:color w:val="333333"/>
                <w:sz w:val="21"/>
                <w:szCs w:val="21"/>
              </w:rPr>
              <w:t xml:space="preserve">This route will also connect into the </w:t>
            </w:r>
            <w:proofErr w:type="spellStart"/>
            <w:r w:rsidR="00096906" w:rsidRPr="00096906">
              <w:rPr>
                <w:rFonts w:ascii="Arial" w:eastAsia="Times New Roman" w:hAnsi="Arial" w:cs="Arial"/>
                <w:color w:val="333333"/>
                <w:sz w:val="21"/>
                <w:szCs w:val="21"/>
              </w:rPr>
              <w:t>Elsecar</w:t>
            </w:r>
            <w:proofErr w:type="spellEnd"/>
            <w:r w:rsidR="00096906" w:rsidRPr="00096906">
              <w:rPr>
                <w:rFonts w:ascii="Arial" w:eastAsia="Times New Roman" w:hAnsi="Arial" w:cs="Arial"/>
                <w:color w:val="333333"/>
                <w:sz w:val="21"/>
                <w:szCs w:val="21"/>
              </w:rPr>
              <w:t xml:space="preserve"> / T</w:t>
            </w:r>
            <w:r w:rsidR="00096906">
              <w:rPr>
                <w:rFonts w:ascii="Arial" w:eastAsia="Times New Roman" w:hAnsi="Arial" w:cs="Arial"/>
                <w:color w:val="333333"/>
                <w:sz w:val="21"/>
                <w:szCs w:val="21"/>
              </w:rPr>
              <w:t xml:space="preserve">rans </w:t>
            </w:r>
            <w:r w:rsidR="00096906" w:rsidRPr="00096906">
              <w:rPr>
                <w:rFonts w:ascii="Arial" w:eastAsia="Times New Roman" w:hAnsi="Arial" w:cs="Arial"/>
                <w:color w:val="333333"/>
                <w:sz w:val="21"/>
                <w:szCs w:val="21"/>
              </w:rPr>
              <w:t>P</w:t>
            </w:r>
            <w:r w:rsidR="00096906">
              <w:rPr>
                <w:rFonts w:ascii="Arial" w:eastAsia="Times New Roman" w:hAnsi="Arial" w:cs="Arial"/>
                <w:color w:val="333333"/>
                <w:sz w:val="21"/>
                <w:szCs w:val="21"/>
              </w:rPr>
              <w:t xml:space="preserve">ennine </w:t>
            </w:r>
            <w:r w:rsidR="00096906" w:rsidRPr="00096906">
              <w:rPr>
                <w:rFonts w:ascii="Arial" w:eastAsia="Times New Roman" w:hAnsi="Arial" w:cs="Arial"/>
                <w:color w:val="333333"/>
                <w:sz w:val="21"/>
                <w:szCs w:val="21"/>
              </w:rPr>
              <w:t>T</w:t>
            </w:r>
            <w:r w:rsidR="00096906">
              <w:rPr>
                <w:rFonts w:ascii="Arial" w:eastAsia="Times New Roman" w:hAnsi="Arial" w:cs="Arial"/>
                <w:color w:val="333333"/>
                <w:sz w:val="21"/>
                <w:szCs w:val="21"/>
              </w:rPr>
              <w:t>rail</w:t>
            </w:r>
            <w:r w:rsidR="00096906" w:rsidRPr="00096906">
              <w:rPr>
                <w:rFonts w:ascii="Arial" w:eastAsia="Times New Roman" w:hAnsi="Arial" w:cs="Arial"/>
                <w:color w:val="333333"/>
                <w:sz w:val="21"/>
                <w:szCs w:val="21"/>
              </w:rPr>
              <w:t xml:space="preserve"> route described below. Goldthorpe is part of the Stronger Towns bid and the routes developed in the TCF will also connect into this area. </w:t>
            </w:r>
          </w:p>
          <w:p w14:paraId="1DA286FD" w14:textId="337A234A" w:rsidR="00A84226" w:rsidRPr="00096906" w:rsidRDefault="00483A04" w:rsidP="00483A04">
            <w:pPr>
              <w:spacing w:after="240"/>
              <w:ind w:left="360"/>
              <w:rPr>
                <w:rFonts w:ascii="Arial" w:eastAsia="Times New Roman" w:hAnsi="Arial" w:cs="Arial"/>
                <w:color w:val="333333"/>
                <w:sz w:val="21"/>
                <w:szCs w:val="21"/>
              </w:rPr>
            </w:pPr>
            <w:r w:rsidRPr="00096906">
              <w:rPr>
                <w:rFonts w:ascii="Arial" w:eastAsia="Times New Roman" w:hAnsi="Arial" w:cs="Arial"/>
                <w:color w:val="333333"/>
                <w:sz w:val="21"/>
                <w:szCs w:val="21"/>
              </w:rPr>
              <w:t xml:space="preserve">A5. </w:t>
            </w:r>
            <w:proofErr w:type="spellStart"/>
            <w:r w:rsidR="00A84226" w:rsidRPr="00096906">
              <w:rPr>
                <w:rFonts w:ascii="Arial" w:eastAsia="Times New Roman" w:hAnsi="Arial" w:cs="Arial"/>
                <w:color w:val="333333"/>
                <w:sz w:val="21"/>
                <w:szCs w:val="21"/>
              </w:rPr>
              <w:t>Elsecar</w:t>
            </w:r>
            <w:proofErr w:type="spellEnd"/>
            <w:r w:rsidR="00A84226" w:rsidRPr="00096906">
              <w:rPr>
                <w:rFonts w:ascii="Arial" w:eastAsia="Times New Roman" w:hAnsi="Arial" w:cs="Arial"/>
                <w:color w:val="333333"/>
                <w:sz w:val="21"/>
                <w:szCs w:val="21"/>
              </w:rPr>
              <w:t xml:space="preserve"> Links to Trans Pennine Trail</w:t>
            </w:r>
          </w:p>
          <w:p w14:paraId="7D4799A6" w14:textId="4D0743FF" w:rsidR="00096906" w:rsidRPr="00096906" w:rsidRDefault="00096906" w:rsidP="00096906">
            <w:pPr>
              <w:pStyle w:val="ListParagraph"/>
              <w:spacing w:after="240"/>
              <w:ind w:left="360"/>
              <w:rPr>
                <w:rFonts w:ascii="Arial" w:eastAsia="Times New Roman" w:hAnsi="Arial" w:cs="Arial"/>
                <w:color w:val="333333"/>
                <w:sz w:val="21"/>
                <w:szCs w:val="21"/>
              </w:rPr>
            </w:pPr>
            <w:r w:rsidRPr="00096906">
              <w:rPr>
                <w:rFonts w:ascii="Arial" w:eastAsia="Times New Roman" w:hAnsi="Arial" w:cs="Arial"/>
                <w:color w:val="333333"/>
                <w:sz w:val="21"/>
                <w:szCs w:val="21"/>
              </w:rPr>
              <w:t xml:space="preserve">The Trans Pennine Trail is the primary active travel route through Barnsley for commuting, utility and leisure journeys, and creates a strong strategic link to the overall ATIP network, linking routes to and from the town centre, </w:t>
            </w:r>
            <w:r w:rsidR="006D1B09">
              <w:rPr>
                <w:rFonts w:ascii="Arial" w:eastAsia="Times New Roman" w:hAnsi="Arial" w:cs="Arial"/>
                <w:color w:val="333333"/>
                <w:sz w:val="21"/>
                <w:szCs w:val="21"/>
              </w:rPr>
              <w:t>p</w:t>
            </w:r>
            <w:r w:rsidRPr="00096906">
              <w:rPr>
                <w:rFonts w:ascii="Arial" w:eastAsia="Times New Roman" w:hAnsi="Arial" w:cs="Arial"/>
                <w:color w:val="333333"/>
                <w:sz w:val="21"/>
                <w:szCs w:val="21"/>
              </w:rPr>
              <w:t xml:space="preserve">rincipal </w:t>
            </w:r>
            <w:r w:rsidR="006D1B09">
              <w:rPr>
                <w:rFonts w:ascii="Arial" w:eastAsia="Times New Roman" w:hAnsi="Arial" w:cs="Arial"/>
                <w:color w:val="333333"/>
                <w:sz w:val="21"/>
                <w:szCs w:val="21"/>
              </w:rPr>
              <w:t>t</w:t>
            </w:r>
            <w:r w:rsidRPr="00096906">
              <w:rPr>
                <w:rFonts w:ascii="Arial" w:eastAsia="Times New Roman" w:hAnsi="Arial" w:cs="Arial"/>
                <w:color w:val="333333"/>
                <w:sz w:val="21"/>
                <w:szCs w:val="21"/>
              </w:rPr>
              <w:t>owns, employment and retail areas.  Connecting into the TPT for commuting routes as well as leisure cycling has been the focus</w:t>
            </w:r>
            <w:r w:rsidR="006D1B09">
              <w:rPr>
                <w:rFonts w:ascii="Arial" w:eastAsia="Times New Roman" w:hAnsi="Arial" w:cs="Arial"/>
                <w:color w:val="333333"/>
                <w:sz w:val="21"/>
                <w:szCs w:val="21"/>
              </w:rPr>
              <w:t xml:space="preserve"> </w:t>
            </w:r>
            <w:r w:rsidRPr="00096906">
              <w:rPr>
                <w:rFonts w:ascii="Arial" w:eastAsia="Times New Roman" w:hAnsi="Arial" w:cs="Arial"/>
                <w:color w:val="333333"/>
                <w:sz w:val="21"/>
                <w:szCs w:val="21"/>
              </w:rPr>
              <w:t>of the TCF</w:t>
            </w:r>
            <w:r w:rsidR="006D1B09">
              <w:rPr>
                <w:rFonts w:ascii="Arial" w:eastAsia="Times New Roman" w:hAnsi="Arial" w:cs="Arial"/>
                <w:color w:val="333333"/>
                <w:sz w:val="21"/>
                <w:szCs w:val="21"/>
              </w:rPr>
              <w:t xml:space="preserve"> in the area</w:t>
            </w:r>
            <w:r w:rsidRPr="00096906">
              <w:rPr>
                <w:rFonts w:ascii="Arial" w:eastAsia="Times New Roman" w:hAnsi="Arial" w:cs="Arial"/>
                <w:color w:val="333333"/>
                <w:sz w:val="21"/>
                <w:szCs w:val="21"/>
              </w:rPr>
              <w:t>, and the public health and Zero45 agendas.</w:t>
            </w:r>
          </w:p>
          <w:p w14:paraId="3CBFA051" w14:textId="65C6235D" w:rsidR="00096906" w:rsidRPr="00096906" w:rsidRDefault="00096906" w:rsidP="00096906">
            <w:pPr>
              <w:pStyle w:val="ListParagraph"/>
              <w:spacing w:after="240"/>
              <w:ind w:left="360"/>
              <w:rPr>
                <w:rFonts w:ascii="Arial" w:eastAsia="Times New Roman" w:hAnsi="Arial" w:cs="Arial"/>
                <w:color w:val="333333"/>
                <w:sz w:val="21"/>
                <w:szCs w:val="21"/>
              </w:rPr>
            </w:pPr>
            <w:r w:rsidRPr="00096906">
              <w:rPr>
                <w:rFonts w:ascii="Arial" w:eastAsia="Times New Roman" w:hAnsi="Arial" w:cs="Arial"/>
                <w:color w:val="333333"/>
                <w:sz w:val="21"/>
                <w:szCs w:val="21"/>
              </w:rPr>
              <w:t xml:space="preserve"> </w:t>
            </w:r>
          </w:p>
          <w:p w14:paraId="09546991" w14:textId="58DF59A1" w:rsidR="00096906" w:rsidRPr="00583AFC" w:rsidRDefault="00096906" w:rsidP="00096906">
            <w:pPr>
              <w:pStyle w:val="ListParagraph"/>
              <w:spacing w:after="240"/>
              <w:ind w:left="360"/>
              <w:rPr>
                <w:rFonts w:ascii="Arial" w:eastAsia="Times New Roman" w:hAnsi="Arial" w:cs="Arial"/>
                <w:color w:val="333333"/>
                <w:sz w:val="21"/>
                <w:szCs w:val="21"/>
              </w:rPr>
            </w:pPr>
            <w:r w:rsidRPr="00096906">
              <w:rPr>
                <w:rFonts w:ascii="Arial" w:eastAsia="Times New Roman" w:hAnsi="Arial" w:cs="Arial"/>
                <w:color w:val="333333"/>
                <w:sz w:val="21"/>
                <w:szCs w:val="21"/>
              </w:rPr>
              <w:t xml:space="preserve">The proposed on-road improvements around </w:t>
            </w:r>
            <w:proofErr w:type="spellStart"/>
            <w:r w:rsidRPr="00096906">
              <w:rPr>
                <w:rFonts w:ascii="Arial" w:eastAsia="Times New Roman" w:hAnsi="Arial" w:cs="Arial"/>
                <w:color w:val="333333"/>
                <w:sz w:val="21"/>
                <w:szCs w:val="21"/>
              </w:rPr>
              <w:t>Elsecar</w:t>
            </w:r>
            <w:proofErr w:type="spellEnd"/>
            <w:r w:rsidRPr="00096906">
              <w:rPr>
                <w:rFonts w:ascii="Arial" w:eastAsia="Times New Roman" w:hAnsi="Arial" w:cs="Arial"/>
                <w:color w:val="333333"/>
                <w:sz w:val="21"/>
                <w:szCs w:val="21"/>
              </w:rPr>
              <w:t xml:space="preserve"> include the upgrading of crossing points, reducing speed limits through the village</w:t>
            </w:r>
            <w:r w:rsidR="006D1B09">
              <w:rPr>
                <w:rFonts w:ascii="Arial" w:eastAsia="Times New Roman" w:hAnsi="Arial" w:cs="Arial"/>
                <w:color w:val="333333"/>
                <w:sz w:val="21"/>
                <w:szCs w:val="21"/>
              </w:rPr>
              <w:t xml:space="preserve"> and </w:t>
            </w:r>
            <w:r w:rsidRPr="00096906">
              <w:rPr>
                <w:rFonts w:ascii="Arial" w:eastAsia="Times New Roman" w:hAnsi="Arial" w:cs="Arial"/>
                <w:color w:val="333333"/>
                <w:sz w:val="21"/>
                <w:szCs w:val="21"/>
              </w:rPr>
              <w:t xml:space="preserve">providing cycle storage at the Heritage Centre. This route also connects into the </w:t>
            </w:r>
            <w:proofErr w:type="spellStart"/>
            <w:r w:rsidRPr="00096906">
              <w:rPr>
                <w:rFonts w:ascii="Arial" w:eastAsia="Times New Roman" w:hAnsi="Arial" w:cs="Arial"/>
                <w:color w:val="333333"/>
                <w:sz w:val="21"/>
                <w:szCs w:val="21"/>
              </w:rPr>
              <w:t>Cortonwood</w:t>
            </w:r>
            <w:proofErr w:type="spellEnd"/>
            <w:r w:rsidRPr="00096906">
              <w:rPr>
                <w:rFonts w:ascii="Arial" w:eastAsia="Times New Roman" w:hAnsi="Arial" w:cs="Arial"/>
                <w:color w:val="333333"/>
                <w:sz w:val="21"/>
                <w:szCs w:val="21"/>
              </w:rPr>
              <w:t xml:space="preserve"> Retail Park, multiple employment sites (allocated in </w:t>
            </w:r>
            <w:r w:rsidRPr="00096906">
              <w:rPr>
                <w:rFonts w:ascii="Arial" w:eastAsia="Times New Roman" w:hAnsi="Arial" w:cs="Arial"/>
                <w:color w:val="333333"/>
                <w:sz w:val="21"/>
                <w:szCs w:val="21"/>
              </w:rPr>
              <w:lastRenderedPageBreak/>
              <w:t>the Local Plan) and residential areas. These links will enable increased use of the trail for commuting and active travel, which is a strategic corridor and a focus for Barnsley’s recovery; getting people back to work, to employment hubs and access to leisure sites.</w:t>
            </w:r>
          </w:p>
          <w:p w14:paraId="5A2F353D" w14:textId="77777777" w:rsidR="006D1B09" w:rsidRPr="00583AFC" w:rsidRDefault="006D1B09" w:rsidP="00483A04">
            <w:pPr>
              <w:pStyle w:val="ListParagraph"/>
              <w:spacing w:after="240"/>
              <w:ind w:left="360"/>
              <w:rPr>
                <w:rFonts w:ascii="Arial" w:eastAsia="Times New Roman" w:hAnsi="Arial" w:cs="Arial"/>
                <w:color w:val="333333"/>
                <w:sz w:val="21"/>
                <w:szCs w:val="21"/>
              </w:rPr>
            </w:pPr>
          </w:p>
          <w:p w14:paraId="5A8BB346" w14:textId="4A61AFD9" w:rsidR="000C60C7" w:rsidRPr="00583AFC" w:rsidRDefault="00A32DFB" w:rsidP="000C60C7">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B</w:t>
            </w:r>
            <w:r w:rsidR="000C60C7" w:rsidRPr="00583AFC">
              <w:rPr>
                <w:rFonts w:ascii="Arial" w:eastAsia="Times New Roman" w:hAnsi="Arial" w:cs="Arial"/>
                <w:color w:val="333333"/>
                <w:sz w:val="21"/>
                <w:szCs w:val="21"/>
              </w:rPr>
              <w:t xml:space="preserve"> </w:t>
            </w:r>
            <w:r w:rsidR="00483A04" w:rsidRPr="00583AFC">
              <w:rPr>
                <w:rFonts w:ascii="Arial" w:eastAsia="Times New Roman" w:hAnsi="Arial" w:cs="Arial"/>
                <w:color w:val="333333"/>
                <w:sz w:val="21"/>
                <w:szCs w:val="21"/>
              </w:rPr>
              <w:t xml:space="preserve">- </w:t>
            </w:r>
            <w:r w:rsidR="000C60C7" w:rsidRPr="00583AFC">
              <w:rPr>
                <w:rFonts w:ascii="Arial" w:eastAsia="Times New Roman" w:hAnsi="Arial" w:cs="Arial"/>
                <w:color w:val="333333"/>
                <w:sz w:val="21"/>
                <w:szCs w:val="21"/>
              </w:rPr>
              <w:t>Low Traffic Neighbourhoods</w:t>
            </w:r>
          </w:p>
          <w:p w14:paraId="46C2B087" w14:textId="140EFC52" w:rsidR="00EC7B3C" w:rsidRPr="00583AFC" w:rsidRDefault="000C60C7" w:rsidP="000C60C7">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xml:space="preserve">These are neighbourhood treatments to decrease the number of short vehicle trips and remove traffic cutting through or across the neighbourhood. The treatments </w:t>
            </w:r>
            <w:r w:rsidR="00EC7B3C" w:rsidRPr="00583AFC">
              <w:rPr>
                <w:rFonts w:ascii="Arial" w:eastAsia="Times New Roman" w:hAnsi="Arial" w:cs="Arial"/>
                <w:color w:val="333333"/>
                <w:sz w:val="21"/>
                <w:szCs w:val="21"/>
              </w:rPr>
              <w:t>prioritise active travel through improvements to local footways and cycle tracks,</w:t>
            </w:r>
            <w:r w:rsidR="002F3647" w:rsidRPr="00583AFC">
              <w:rPr>
                <w:rFonts w:ascii="Arial" w:eastAsia="Times New Roman" w:hAnsi="Arial" w:cs="Arial"/>
                <w:color w:val="333333"/>
                <w:sz w:val="21"/>
                <w:szCs w:val="21"/>
              </w:rPr>
              <w:t xml:space="preserve"> </w:t>
            </w:r>
            <w:r w:rsidR="00EC7B3C" w:rsidRPr="00583AFC">
              <w:rPr>
                <w:rFonts w:ascii="Arial" w:eastAsia="Times New Roman" w:hAnsi="Arial" w:cs="Arial"/>
                <w:color w:val="333333"/>
                <w:sz w:val="21"/>
                <w:szCs w:val="21"/>
              </w:rPr>
              <w:t>linkages</w:t>
            </w:r>
            <w:r w:rsidR="002F3647" w:rsidRPr="00583AFC">
              <w:rPr>
                <w:rFonts w:ascii="Arial" w:eastAsia="Times New Roman" w:hAnsi="Arial" w:cs="Arial"/>
                <w:color w:val="333333"/>
                <w:sz w:val="21"/>
                <w:szCs w:val="21"/>
              </w:rPr>
              <w:t xml:space="preserve"> to the active travel network</w:t>
            </w:r>
            <w:r w:rsidR="00EC7B3C" w:rsidRPr="00583AFC">
              <w:rPr>
                <w:rFonts w:ascii="Arial" w:eastAsia="Times New Roman" w:hAnsi="Arial" w:cs="Arial"/>
                <w:color w:val="333333"/>
                <w:sz w:val="21"/>
                <w:szCs w:val="21"/>
              </w:rPr>
              <w:t xml:space="preserve">, and where possible the use of </w:t>
            </w:r>
            <w:r w:rsidR="006D1B09">
              <w:rPr>
                <w:rFonts w:ascii="Arial" w:eastAsia="Times New Roman" w:hAnsi="Arial" w:cs="Arial"/>
                <w:color w:val="333333"/>
                <w:sz w:val="21"/>
                <w:szCs w:val="21"/>
              </w:rPr>
              <w:t xml:space="preserve">point closures and </w:t>
            </w:r>
            <w:r w:rsidR="00EC7B3C" w:rsidRPr="00583AFC">
              <w:rPr>
                <w:rFonts w:ascii="Arial" w:eastAsia="Times New Roman" w:hAnsi="Arial" w:cs="Arial"/>
                <w:color w:val="333333"/>
                <w:sz w:val="21"/>
                <w:szCs w:val="21"/>
              </w:rPr>
              <w:t>modal filters.</w:t>
            </w:r>
            <w:r w:rsidR="00B55FBC">
              <w:t xml:space="preserve"> </w:t>
            </w:r>
            <w:r w:rsidR="00B55FBC" w:rsidRPr="00B55FBC">
              <w:rPr>
                <w:rFonts w:ascii="Arial" w:eastAsia="Times New Roman" w:hAnsi="Arial" w:cs="Arial"/>
                <w:color w:val="333333"/>
                <w:sz w:val="21"/>
                <w:szCs w:val="21"/>
              </w:rPr>
              <w:t>There are links and complementary benefits between these schemes and other areas of investment, including TCF, however the Emergency Active Travel Fund</w:t>
            </w:r>
            <w:r w:rsidR="00B55FBC">
              <w:rPr>
                <w:rFonts w:ascii="Arial" w:eastAsia="Times New Roman" w:hAnsi="Arial" w:cs="Arial"/>
                <w:color w:val="333333"/>
                <w:sz w:val="21"/>
                <w:szCs w:val="21"/>
              </w:rPr>
              <w:t xml:space="preserve"> interventions and</w:t>
            </w:r>
            <w:r w:rsidR="00B55FBC" w:rsidRPr="00B55FBC">
              <w:rPr>
                <w:rFonts w:ascii="Arial" w:eastAsia="Times New Roman" w:hAnsi="Arial" w:cs="Arial"/>
                <w:color w:val="333333"/>
                <w:sz w:val="21"/>
                <w:szCs w:val="21"/>
              </w:rPr>
              <w:t xml:space="preserve"> benefits are not dependent on these complementary in</w:t>
            </w:r>
            <w:r w:rsidR="00B55FBC">
              <w:rPr>
                <w:rFonts w:ascii="Arial" w:eastAsia="Times New Roman" w:hAnsi="Arial" w:cs="Arial"/>
                <w:color w:val="333333"/>
                <w:sz w:val="21"/>
                <w:szCs w:val="21"/>
              </w:rPr>
              <w:t>vestment</w:t>
            </w:r>
            <w:r w:rsidR="00B55FBC" w:rsidRPr="00B55FBC">
              <w:rPr>
                <w:rFonts w:ascii="Arial" w:eastAsia="Times New Roman" w:hAnsi="Arial" w:cs="Arial"/>
                <w:color w:val="333333"/>
                <w:sz w:val="21"/>
                <w:szCs w:val="21"/>
              </w:rPr>
              <w:t>s.</w:t>
            </w:r>
          </w:p>
          <w:p w14:paraId="40FD6CBF" w14:textId="77777777" w:rsidR="00483A04" w:rsidRPr="00583AFC" w:rsidRDefault="00483A04" w:rsidP="00483A04">
            <w:pPr>
              <w:spacing w:after="240"/>
              <w:ind w:left="360"/>
              <w:rPr>
                <w:rFonts w:ascii="Arial" w:eastAsia="Times New Roman" w:hAnsi="Arial" w:cs="Arial"/>
                <w:color w:val="333333"/>
                <w:sz w:val="21"/>
                <w:szCs w:val="21"/>
              </w:rPr>
            </w:pPr>
            <w:r w:rsidRPr="00583AFC">
              <w:rPr>
                <w:rFonts w:ascii="Arial" w:eastAsia="Times New Roman" w:hAnsi="Arial" w:cs="Arial"/>
                <w:color w:val="333333"/>
                <w:sz w:val="21"/>
                <w:szCs w:val="21"/>
              </w:rPr>
              <w:t xml:space="preserve">B1. </w:t>
            </w:r>
            <w:proofErr w:type="spellStart"/>
            <w:r w:rsidR="00EC7B3C" w:rsidRPr="00583AFC">
              <w:rPr>
                <w:rFonts w:ascii="Arial" w:eastAsia="Times New Roman" w:hAnsi="Arial" w:cs="Arial"/>
                <w:color w:val="333333"/>
                <w:sz w:val="21"/>
                <w:szCs w:val="21"/>
              </w:rPr>
              <w:t>Netheredge</w:t>
            </w:r>
            <w:proofErr w:type="spellEnd"/>
            <w:r w:rsidR="00EC7B3C" w:rsidRPr="00583AFC">
              <w:rPr>
                <w:rFonts w:ascii="Arial" w:eastAsia="Times New Roman" w:hAnsi="Arial" w:cs="Arial"/>
                <w:color w:val="333333"/>
                <w:sz w:val="21"/>
                <w:szCs w:val="21"/>
              </w:rPr>
              <w:t xml:space="preserve"> </w:t>
            </w:r>
            <w:r w:rsidR="00064B4C" w:rsidRPr="00583AFC">
              <w:rPr>
                <w:rFonts w:ascii="Arial" w:eastAsia="Times New Roman" w:hAnsi="Arial" w:cs="Arial"/>
                <w:color w:val="333333"/>
                <w:sz w:val="21"/>
                <w:szCs w:val="21"/>
              </w:rPr>
              <w:t xml:space="preserve">and Crookes </w:t>
            </w:r>
            <w:r w:rsidR="00EC7B3C" w:rsidRPr="00583AFC">
              <w:rPr>
                <w:rFonts w:ascii="Arial" w:eastAsia="Times New Roman" w:hAnsi="Arial" w:cs="Arial"/>
                <w:color w:val="333333"/>
                <w:sz w:val="21"/>
                <w:szCs w:val="21"/>
              </w:rPr>
              <w:t>Sheffield</w:t>
            </w:r>
          </w:p>
          <w:p w14:paraId="6893C7A2" w14:textId="7252AB1C" w:rsidR="00EC7B3C" w:rsidRPr="00583AFC" w:rsidRDefault="00EC7B3C" w:rsidP="00483A04">
            <w:pPr>
              <w:spacing w:after="240"/>
              <w:ind w:left="360"/>
              <w:rPr>
                <w:rFonts w:ascii="Arial" w:eastAsia="Times New Roman" w:hAnsi="Arial" w:cs="Arial"/>
                <w:color w:val="333333"/>
                <w:sz w:val="21"/>
                <w:szCs w:val="21"/>
              </w:rPr>
            </w:pPr>
            <w:r w:rsidRPr="00583AFC">
              <w:rPr>
                <w:rFonts w:ascii="Arial" w:eastAsia="Times New Roman" w:hAnsi="Arial" w:cs="Arial"/>
                <w:color w:val="333333"/>
                <w:sz w:val="21"/>
                <w:szCs w:val="21"/>
              </w:rPr>
              <w:t xml:space="preserve">This area is closely linked to the Sheaf Valley route and the </w:t>
            </w:r>
            <w:r w:rsidR="00D560F9">
              <w:rPr>
                <w:rFonts w:ascii="Arial" w:eastAsia="Times New Roman" w:hAnsi="Arial" w:cs="Arial"/>
                <w:color w:val="333333"/>
                <w:sz w:val="21"/>
                <w:szCs w:val="21"/>
              </w:rPr>
              <w:t xml:space="preserve">TCF </w:t>
            </w:r>
            <w:r w:rsidRPr="00583AFC">
              <w:rPr>
                <w:rFonts w:ascii="Arial" w:eastAsia="Times New Roman" w:hAnsi="Arial" w:cs="Arial"/>
                <w:color w:val="333333"/>
                <w:sz w:val="21"/>
                <w:szCs w:val="21"/>
              </w:rPr>
              <w:t>routes that will be implemented by 2023</w:t>
            </w:r>
            <w:r w:rsidR="00AA31F0">
              <w:rPr>
                <w:rFonts w:ascii="Arial" w:eastAsia="Times New Roman" w:hAnsi="Arial" w:cs="Arial"/>
                <w:color w:val="333333"/>
                <w:sz w:val="21"/>
                <w:szCs w:val="21"/>
              </w:rPr>
              <w:t xml:space="preserve">.  </w:t>
            </w:r>
            <w:r w:rsidR="002366D8" w:rsidRPr="00583AFC">
              <w:rPr>
                <w:rFonts w:ascii="Arial" w:eastAsia="Times New Roman" w:hAnsi="Arial" w:cs="Arial"/>
                <w:color w:val="333333"/>
                <w:sz w:val="21"/>
                <w:szCs w:val="21"/>
              </w:rPr>
              <w:t>The scheme to be delivered through th</w:t>
            </w:r>
            <w:r w:rsidR="002F3647" w:rsidRPr="00583AFC">
              <w:rPr>
                <w:rFonts w:ascii="Arial" w:eastAsia="Times New Roman" w:hAnsi="Arial" w:cs="Arial"/>
                <w:color w:val="333333"/>
                <w:sz w:val="21"/>
                <w:szCs w:val="21"/>
              </w:rPr>
              <w:t>is</w:t>
            </w:r>
            <w:r w:rsidR="002366D8" w:rsidRPr="00583AFC">
              <w:rPr>
                <w:rFonts w:ascii="Arial" w:eastAsia="Times New Roman" w:hAnsi="Arial" w:cs="Arial"/>
                <w:color w:val="333333"/>
                <w:sz w:val="21"/>
                <w:szCs w:val="21"/>
              </w:rPr>
              <w:t xml:space="preserve"> bid is a combination of modal filters and other traffic management tools.  It falls within a location where strategic traffic movements use these residential streets to bypass queuing on radial corridors.  There is also high car ownership so complementary measures will help to promote local trips onto other</w:t>
            </w:r>
            <w:r w:rsidR="002F3647" w:rsidRPr="00583AFC">
              <w:rPr>
                <w:rFonts w:ascii="Arial" w:eastAsia="Times New Roman" w:hAnsi="Arial" w:cs="Arial"/>
                <w:color w:val="333333"/>
                <w:sz w:val="21"/>
                <w:szCs w:val="21"/>
              </w:rPr>
              <w:t xml:space="preserve"> modes.</w:t>
            </w:r>
          </w:p>
          <w:p w14:paraId="6B70823E" w14:textId="29AEC87E" w:rsidR="00D560F9" w:rsidRDefault="005265AB" w:rsidP="006D1B09">
            <w:pPr>
              <w:spacing w:after="240"/>
              <w:ind w:left="360"/>
              <w:rPr>
                <w:rFonts w:ascii="Arial" w:eastAsia="Times New Roman" w:hAnsi="Arial" w:cs="Arial"/>
                <w:color w:val="333333"/>
                <w:sz w:val="21"/>
                <w:szCs w:val="21"/>
              </w:rPr>
            </w:pPr>
            <w:r w:rsidRPr="005265AB">
              <w:rPr>
                <w:rFonts w:ascii="Arial" w:eastAsia="Times New Roman" w:hAnsi="Arial" w:cs="Arial"/>
                <w:color w:val="333333"/>
                <w:sz w:val="21"/>
                <w:szCs w:val="21"/>
              </w:rPr>
              <w:t>SCC has a programme of school streets to be delivered over the 2020/21 financial year.  The schools that have been selected have demonstrated the achievement of a number of acceptability criteria, owing to a commitment to improve their active travel modal share for the school run and wrap around supporting materials and actions plans.  To complement the LTN the planned schools are in Crookes and Nether Edge.</w:t>
            </w:r>
          </w:p>
          <w:p w14:paraId="7E0385AA" w14:textId="61B803A4" w:rsidR="00EC7B3C" w:rsidRPr="00583AFC" w:rsidRDefault="00483A04" w:rsidP="00483A04">
            <w:pPr>
              <w:spacing w:after="240"/>
              <w:ind w:left="360"/>
              <w:rPr>
                <w:rFonts w:ascii="Arial" w:eastAsia="Times New Roman" w:hAnsi="Arial" w:cs="Arial"/>
                <w:color w:val="333333"/>
                <w:sz w:val="21"/>
                <w:szCs w:val="21"/>
              </w:rPr>
            </w:pPr>
            <w:r w:rsidRPr="00583AFC">
              <w:rPr>
                <w:rFonts w:ascii="Arial" w:eastAsia="Times New Roman" w:hAnsi="Arial" w:cs="Arial"/>
                <w:color w:val="333333"/>
                <w:sz w:val="21"/>
                <w:szCs w:val="21"/>
              </w:rPr>
              <w:t xml:space="preserve">B2. </w:t>
            </w:r>
            <w:r w:rsidR="00EC7B3C" w:rsidRPr="00583AFC">
              <w:rPr>
                <w:rFonts w:ascii="Arial" w:eastAsia="Times New Roman" w:hAnsi="Arial" w:cs="Arial"/>
                <w:color w:val="333333"/>
                <w:sz w:val="21"/>
                <w:szCs w:val="21"/>
              </w:rPr>
              <w:t>Broom, Rotherham</w:t>
            </w:r>
          </w:p>
          <w:p w14:paraId="5FE2D004" w14:textId="07D4A1D3" w:rsidR="007368B8" w:rsidRPr="00583AFC" w:rsidRDefault="007368B8" w:rsidP="007368B8">
            <w:pPr>
              <w:spacing w:after="240"/>
              <w:ind w:left="360"/>
              <w:rPr>
                <w:rFonts w:ascii="Arial" w:eastAsia="Times New Roman" w:hAnsi="Arial" w:cs="Arial"/>
                <w:color w:val="333333"/>
                <w:sz w:val="21"/>
                <w:szCs w:val="21"/>
              </w:rPr>
            </w:pPr>
            <w:r w:rsidRPr="00583AFC">
              <w:rPr>
                <w:rFonts w:ascii="Arial" w:eastAsia="Times New Roman" w:hAnsi="Arial" w:cs="Arial"/>
                <w:color w:val="333333"/>
                <w:sz w:val="21"/>
                <w:szCs w:val="21"/>
              </w:rPr>
              <w:t xml:space="preserve">As outlined </w:t>
            </w:r>
            <w:r w:rsidR="006D1B09">
              <w:rPr>
                <w:rFonts w:ascii="Arial" w:eastAsia="Times New Roman" w:hAnsi="Arial" w:cs="Arial"/>
                <w:color w:val="333333"/>
                <w:sz w:val="21"/>
                <w:szCs w:val="21"/>
              </w:rPr>
              <w:t xml:space="preserve">in point A2 </w:t>
            </w:r>
            <w:r w:rsidRPr="00583AFC">
              <w:rPr>
                <w:rFonts w:ascii="Arial" w:eastAsia="Times New Roman" w:hAnsi="Arial" w:cs="Arial"/>
                <w:color w:val="333333"/>
                <w:sz w:val="21"/>
                <w:szCs w:val="21"/>
              </w:rPr>
              <w:t>above</w:t>
            </w:r>
            <w:r w:rsidR="00D560F9">
              <w:rPr>
                <w:rFonts w:ascii="Arial" w:eastAsia="Times New Roman" w:hAnsi="Arial" w:cs="Arial"/>
                <w:color w:val="333333"/>
                <w:sz w:val="21"/>
                <w:szCs w:val="21"/>
              </w:rPr>
              <w:t>,</w:t>
            </w:r>
            <w:r w:rsidRPr="00583AFC">
              <w:rPr>
                <w:rFonts w:ascii="Arial" w:eastAsia="Times New Roman" w:hAnsi="Arial" w:cs="Arial"/>
                <w:color w:val="333333"/>
                <w:sz w:val="21"/>
                <w:szCs w:val="21"/>
              </w:rPr>
              <w:t xml:space="preserve"> Broom represents an area with a high propensity for active travel into the centre of Rotherham with distances under 3km to the central train station </w:t>
            </w:r>
            <w:r w:rsidR="00B6380A" w:rsidRPr="00583AFC">
              <w:rPr>
                <w:rFonts w:ascii="Arial" w:eastAsia="Times New Roman" w:hAnsi="Arial" w:cs="Arial"/>
                <w:color w:val="333333"/>
                <w:sz w:val="21"/>
                <w:szCs w:val="21"/>
              </w:rPr>
              <w:t>and shopping areas. Within the neighbourhood</w:t>
            </w:r>
            <w:r w:rsidR="002F3647" w:rsidRPr="00583AFC">
              <w:rPr>
                <w:rFonts w:ascii="Arial" w:eastAsia="Times New Roman" w:hAnsi="Arial" w:cs="Arial"/>
                <w:color w:val="333333"/>
                <w:sz w:val="21"/>
                <w:szCs w:val="21"/>
              </w:rPr>
              <w:t>,</w:t>
            </w:r>
            <w:r w:rsidR="00B6380A" w:rsidRPr="00583AFC">
              <w:rPr>
                <w:rFonts w:ascii="Arial" w:eastAsia="Times New Roman" w:hAnsi="Arial" w:cs="Arial"/>
                <w:color w:val="333333"/>
                <w:sz w:val="21"/>
                <w:szCs w:val="21"/>
              </w:rPr>
              <w:t xml:space="preserve"> rat running traffic and anti-social driving have been identified by the community as issues. The area contains schools, employment and also links to Rotherham General Hospital. </w:t>
            </w:r>
            <w:r w:rsidR="005265AB" w:rsidRPr="005265AB">
              <w:rPr>
                <w:rFonts w:ascii="Arial" w:eastAsia="Times New Roman" w:hAnsi="Arial" w:cs="Arial"/>
                <w:color w:val="333333"/>
                <w:sz w:val="21"/>
                <w:szCs w:val="21"/>
              </w:rPr>
              <w:t>There are measures for two school</w:t>
            </w:r>
            <w:r w:rsidR="005265AB">
              <w:rPr>
                <w:rFonts w:ascii="Arial" w:eastAsia="Times New Roman" w:hAnsi="Arial" w:cs="Arial"/>
                <w:color w:val="333333"/>
                <w:sz w:val="21"/>
                <w:szCs w:val="21"/>
              </w:rPr>
              <w:t xml:space="preserve"> streets</w:t>
            </w:r>
            <w:r w:rsidR="005265AB" w:rsidRPr="005265AB">
              <w:rPr>
                <w:rFonts w:ascii="Arial" w:eastAsia="Times New Roman" w:hAnsi="Arial" w:cs="Arial"/>
                <w:color w:val="333333"/>
                <w:sz w:val="21"/>
                <w:szCs w:val="21"/>
              </w:rPr>
              <w:t xml:space="preserve"> within the Broom Road LTN (Broom Valley Community and Broom Valley Primary) with the specific details to be developed in co</w:t>
            </w:r>
            <w:r w:rsidR="006D1B09">
              <w:rPr>
                <w:rFonts w:ascii="Arial" w:eastAsia="Times New Roman" w:hAnsi="Arial" w:cs="Arial"/>
                <w:color w:val="333333"/>
                <w:sz w:val="21"/>
                <w:szCs w:val="21"/>
              </w:rPr>
              <w:t>llaboration</w:t>
            </w:r>
            <w:r w:rsidR="005265AB" w:rsidRPr="005265AB">
              <w:rPr>
                <w:rFonts w:ascii="Arial" w:eastAsia="Times New Roman" w:hAnsi="Arial" w:cs="Arial"/>
                <w:color w:val="333333"/>
                <w:sz w:val="21"/>
                <w:szCs w:val="21"/>
              </w:rPr>
              <w:t xml:space="preserve"> with the schools and local community.</w:t>
            </w:r>
          </w:p>
          <w:p w14:paraId="44D5F6F0" w14:textId="46BA866A" w:rsidR="00EC7B3C" w:rsidRPr="00583AFC" w:rsidRDefault="00483A04" w:rsidP="00483A04">
            <w:pPr>
              <w:spacing w:after="240"/>
              <w:ind w:left="360"/>
              <w:rPr>
                <w:rFonts w:ascii="Arial" w:eastAsia="Times New Roman" w:hAnsi="Arial" w:cs="Arial"/>
                <w:color w:val="333333"/>
                <w:sz w:val="21"/>
                <w:szCs w:val="21"/>
              </w:rPr>
            </w:pPr>
            <w:r w:rsidRPr="00583AFC">
              <w:rPr>
                <w:rFonts w:ascii="Arial" w:eastAsia="Times New Roman" w:hAnsi="Arial" w:cs="Arial"/>
                <w:color w:val="333333"/>
                <w:sz w:val="21"/>
                <w:szCs w:val="21"/>
              </w:rPr>
              <w:t>B3. T</w:t>
            </w:r>
            <w:r w:rsidR="00EC7B3C" w:rsidRPr="00583AFC">
              <w:rPr>
                <w:rFonts w:ascii="Arial" w:eastAsia="Times New Roman" w:hAnsi="Arial" w:cs="Arial"/>
                <w:color w:val="333333"/>
                <w:sz w:val="21"/>
                <w:szCs w:val="21"/>
              </w:rPr>
              <w:t>horne, Doncaster</w:t>
            </w:r>
          </w:p>
          <w:p w14:paraId="381F635A" w14:textId="1BD29E0A" w:rsidR="00D40BE9" w:rsidRDefault="00D40BE9" w:rsidP="00D40BE9">
            <w:pPr>
              <w:spacing w:after="240"/>
              <w:ind w:left="360"/>
              <w:rPr>
                <w:rFonts w:ascii="Arial" w:eastAsia="Times New Roman" w:hAnsi="Arial" w:cs="Arial"/>
                <w:color w:val="333333"/>
                <w:sz w:val="21"/>
                <w:szCs w:val="21"/>
              </w:rPr>
            </w:pPr>
            <w:r w:rsidRPr="00583AFC">
              <w:rPr>
                <w:rFonts w:ascii="Arial" w:eastAsia="Times New Roman" w:hAnsi="Arial" w:cs="Arial"/>
                <w:color w:val="333333"/>
                <w:sz w:val="21"/>
                <w:szCs w:val="21"/>
              </w:rPr>
              <w:t xml:space="preserve">The village of Thorne is </w:t>
            </w:r>
            <w:r w:rsidR="002F3647" w:rsidRPr="00583AFC">
              <w:rPr>
                <w:rFonts w:ascii="Arial" w:eastAsia="Times New Roman" w:hAnsi="Arial" w:cs="Arial"/>
                <w:color w:val="333333"/>
                <w:sz w:val="21"/>
                <w:szCs w:val="21"/>
              </w:rPr>
              <w:t>self-contained,</w:t>
            </w:r>
            <w:r w:rsidRPr="00583AFC">
              <w:rPr>
                <w:rFonts w:ascii="Arial" w:eastAsia="Times New Roman" w:hAnsi="Arial" w:cs="Arial"/>
                <w:color w:val="333333"/>
                <w:sz w:val="21"/>
                <w:szCs w:val="21"/>
              </w:rPr>
              <w:t xml:space="preserve"> with access to two rail stations</w:t>
            </w:r>
            <w:r w:rsidR="00A84226" w:rsidRPr="00583AFC">
              <w:rPr>
                <w:rFonts w:ascii="Arial" w:eastAsia="Times New Roman" w:hAnsi="Arial" w:cs="Arial"/>
                <w:color w:val="333333"/>
                <w:sz w:val="21"/>
                <w:szCs w:val="21"/>
              </w:rPr>
              <w:t xml:space="preserve"> and</w:t>
            </w:r>
            <w:r w:rsidRPr="00583AFC">
              <w:rPr>
                <w:rFonts w:ascii="Arial" w:eastAsia="Times New Roman" w:hAnsi="Arial" w:cs="Arial"/>
                <w:color w:val="333333"/>
                <w:sz w:val="21"/>
                <w:szCs w:val="21"/>
              </w:rPr>
              <w:t xml:space="preserve"> has links to the canal towpath for leisure walking and cycling</w:t>
            </w:r>
            <w:r w:rsidR="00583AFC">
              <w:rPr>
                <w:rFonts w:ascii="Arial" w:eastAsia="Times New Roman" w:hAnsi="Arial" w:cs="Arial"/>
                <w:color w:val="333333"/>
                <w:sz w:val="21"/>
                <w:szCs w:val="21"/>
              </w:rPr>
              <w:t>. Filtering</w:t>
            </w:r>
            <w:r w:rsidR="00A84226" w:rsidRPr="00583AFC">
              <w:rPr>
                <w:rFonts w:ascii="Arial" w:eastAsia="Times New Roman" w:hAnsi="Arial" w:cs="Arial"/>
                <w:color w:val="333333"/>
                <w:sz w:val="21"/>
                <w:szCs w:val="21"/>
              </w:rPr>
              <w:t xml:space="preserve"> measures will be applied to prevent rat running between North Eastern R</w:t>
            </w:r>
            <w:r w:rsidR="00D560F9">
              <w:rPr>
                <w:rFonts w:ascii="Arial" w:eastAsia="Times New Roman" w:hAnsi="Arial" w:cs="Arial"/>
                <w:color w:val="333333"/>
                <w:sz w:val="21"/>
                <w:szCs w:val="21"/>
              </w:rPr>
              <w:t>oa</w:t>
            </w:r>
            <w:r w:rsidR="00A84226" w:rsidRPr="00583AFC">
              <w:rPr>
                <w:rFonts w:ascii="Arial" w:eastAsia="Times New Roman" w:hAnsi="Arial" w:cs="Arial"/>
                <w:color w:val="333333"/>
                <w:sz w:val="21"/>
                <w:szCs w:val="21"/>
              </w:rPr>
              <w:t xml:space="preserve">d and Queen Street.  This scheme also complements the cycle route to </w:t>
            </w:r>
            <w:proofErr w:type="spellStart"/>
            <w:r w:rsidR="00A84226" w:rsidRPr="00583AFC">
              <w:rPr>
                <w:rFonts w:ascii="Arial" w:eastAsia="Times New Roman" w:hAnsi="Arial" w:cs="Arial"/>
                <w:color w:val="333333"/>
                <w:sz w:val="21"/>
                <w:szCs w:val="21"/>
              </w:rPr>
              <w:t>Moorends</w:t>
            </w:r>
            <w:proofErr w:type="spellEnd"/>
            <w:r w:rsidR="00583AFC">
              <w:rPr>
                <w:rFonts w:ascii="Arial" w:eastAsia="Times New Roman" w:hAnsi="Arial" w:cs="Arial"/>
                <w:color w:val="333333"/>
                <w:sz w:val="21"/>
                <w:szCs w:val="21"/>
              </w:rPr>
              <w:t>.</w:t>
            </w:r>
            <w:r w:rsidR="00A84226" w:rsidRPr="00583AFC">
              <w:rPr>
                <w:rFonts w:ascii="Arial" w:eastAsia="Times New Roman" w:hAnsi="Arial" w:cs="Arial"/>
                <w:color w:val="333333"/>
                <w:sz w:val="21"/>
                <w:szCs w:val="21"/>
              </w:rPr>
              <w:t xml:space="preserve"> </w:t>
            </w:r>
            <w:r w:rsidR="002F3647" w:rsidRPr="00583AFC">
              <w:rPr>
                <w:rFonts w:ascii="Arial" w:eastAsia="Times New Roman" w:hAnsi="Arial" w:cs="Arial"/>
                <w:color w:val="333333"/>
                <w:sz w:val="21"/>
                <w:szCs w:val="21"/>
              </w:rPr>
              <w:t xml:space="preserve">An additional </w:t>
            </w:r>
            <w:r w:rsidR="00A84226" w:rsidRPr="00583AFC">
              <w:rPr>
                <w:rFonts w:ascii="Arial" w:eastAsia="Times New Roman" w:hAnsi="Arial" w:cs="Arial"/>
                <w:color w:val="333333"/>
                <w:sz w:val="21"/>
                <w:szCs w:val="21"/>
              </w:rPr>
              <w:t>part of TCF</w:t>
            </w:r>
            <w:r w:rsidR="002F3647" w:rsidRPr="00583AFC">
              <w:rPr>
                <w:rFonts w:ascii="Arial" w:eastAsia="Times New Roman" w:hAnsi="Arial" w:cs="Arial"/>
                <w:color w:val="333333"/>
                <w:sz w:val="21"/>
                <w:szCs w:val="21"/>
              </w:rPr>
              <w:t xml:space="preserve"> is</w:t>
            </w:r>
            <w:r w:rsidR="00A84226" w:rsidRPr="00583AFC">
              <w:rPr>
                <w:rFonts w:ascii="Arial" w:eastAsia="Times New Roman" w:hAnsi="Arial" w:cs="Arial"/>
                <w:color w:val="333333"/>
                <w:sz w:val="21"/>
                <w:szCs w:val="21"/>
              </w:rPr>
              <w:t xml:space="preserve"> to bring a bi-directional cycle </w:t>
            </w:r>
            <w:r w:rsidR="008137CC">
              <w:rPr>
                <w:rFonts w:ascii="Arial" w:eastAsia="Times New Roman" w:hAnsi="Arial" w:cs="Arial"/>
                <w:color w:val="333333"/>
                <w:sz w:val="21"/>
                <w:szCs w:val="21"/>
              </w:rPr>
              <w:t xml:space="preserve">route </w:t>
            </w:r>
            <w:r w:rsidR="002F3647" w:rsidRPr="00583AFC">
              <w:rPr>
                <w:rFonts w:ascii="Arial" w:eastAsia="Times New Roman" w:hAnsi="Arial" w:cs="Arial"/>
                <w:color w:val="333333"/>
                <w:sz w:val="21"/>
                <w:szCs w:val="21"/>
              </w:rPr>
              <w:t>that links</w:t>
            </w:r>
            <w:r w:rsidR="00A84226" w:rsidRPr="00583AFC">
              <w:rPr>
                <w:rFonts w:ascii="Arial" w:eastAsia="Times New Roman" w:hAnsi="Arial" w:cs="Arial"/>
                <w:color w:val="333333"/>
                <w:sz w:val="21"/>
                <w:szCs w:val="21"/>
              </w:rPr>
              <w:t xml:space="preserve"> Thorne</w:t>
            </w:r>
            <w:r w:rsidR="002F3647" w:rsidRPr="00583AFC">
              <w:rPr>
                <w:rFonts w:ascii="Arial" w:eastAsia="Times New Roman" w:hAnsi="Arial" w:cs="Arial"/>
                <w:color w:val="333333"/>
                <w:sz w:val="21"/>
                <w:szCs w:val="21"/>
              </w:rPr>
              <w:t xml:space="preserve"> to the </w:t>
            </w:r>
            <w:r w:rsidR="006D1B09">
              <w:rPr>
                <w:rFonts w:ascii="Arial" w:eastAsia="Times New Roman" w:hAnsi="Arial" w:cs="Arial"/>
                <w:color w:val="333333"/>
                <w:sz w:val="21"/>
                <w:szCs w:val="21"/>
              </w:rPr>
              <w:t xml:space="preserve">wider </w:t>
            </w:r>
            <w:r w:rsidR="002F3647" w:rsidRPr="00583AFC">
              <w:rPr>
                <w:rFonts w:ascii="Arial" w:eastAsia="Times New Roman" w:hAnsi="Arial" w:cs="Arial"/>
                <w:color w:val="333333"/>
                <w:sz w:val="21"/>
                <w:szCs w:val="21"/>
              </w:rPr>
              <w:t>active travel network</w:t>
            </w:r>
            <w:r w:rsidR="00A84226" w:rsidRPr="00583AFC">
              <w:rPr>
                <w:rFonts w:ascii="Arial" w:eastAsia="Times New Roman" w:hAnsi="Arial" w:cs="Arial"/>
                <w:color w:val="333333"/>
                <w:sz w:val="21"/>
                <w:szCs w:val="21"/>
              </w:rPr>
              <w:t>.</w:t>
            </w:r>
          </w:p>
          <w:p w14:paraId="736FDCAC" w14:textId="70BD3593" w:rsidR="005265AB" w:rsidRPr="00583AFC" w:rsidRDefault="005265AB" w:rsidP="00D40BE9">
            <w:pPr>
              <w:spacing w:after="240"/>
              <w:ind w:left="360"/>
              <w:rPr>
                <w:rFonts w:ascii="Arial" w:eastAsia="Times New Roman" w:hAnsi="Arial" w:cs="Arial"/>
                <w:color w:val="333333"/>
                <w:sz w:val="21"/>
                <w:szCs w:val="21"/>
              </w:rPr>
            </w:pPr>
            <w:r w:rsidRPr="005265AB">
              <w:rPr>
                <w:rFonts w:ascii="Arial" w:eastAsia="Times New Roman" w:hAnsi="Arial" w:cs="Arial"/>
                <w:color w:val="333333"/>
                <w:sz w:val="21"/>
                <w:szCs w:val="21"/>
              </w:rPr>
              <w:lastRenderedPageBreak/>
              <w:t xml:space="preserve">West Road Primary in Doncaster is subject to high car use which creates a poor environment for people to walk and cycle to the school. There has been a good level of engagement and consultation with parents and residents </w:t>
            </w:r>
            <w:r w:rsidR="006D1B09">
              <w:rPr>
                <w:rFonts w:ascii="Arial" w:eastAsia="Times New Roman" w:hAnsi="Arial" w:cs="Arial"/>
                <w:color w:val="333333"/>
                <w:sz w:val="21"/>
                <w:szCs w:val="21"/>
              </w:rPr>
              <w:t xml:space="preserve">through </w:t>
            </w:r>
            <w:r w:rsidR="00AE0AA3">
              <w:rPr>
                <w:rFonts w:ascii="Arial" w:eastAsia="Times New Roman" w:hAnsi="Arial" w:cs="Arial"/>
                <w:color w:val="333333"/>
                <w:sz w:val="21"/>
                <w:szCs w:val="21"/>
              </w:rPr>
              <w:t xml:space="preserve">the </w:t>
            </w:r>
            <w:r w:rsidR="00AE0AA3" w:rsidRPr="005265AB">
              <w:rPr>
                <w:rFonts w:ascii="Arial" w:eastAsia="Times New Roman" w:hAnsi="Arial" w:cs="Arial"/>
                <w:color w:val="333333"/>
                <w:sz w:val="21"/>
                <w:szCs w:val="21"/>
              </w:rPr>
              <w:t>previous</w:t>
            </w:r>
            <w:r w:rsidRPr="005265AB">
              <w:rPr>
                <w:rFonts w:ascii="Arial" w:eastAsia="Times New Roman" w:hAnsi="Arial" w:cs="Arial"/>
                <w:color w:val="333333"/>
                <w:sz w:val="21"/>
                <w:szCs w:val="21"/>
              </w:rPr>
              <w:t xml:space="preserve"> clean air day event resulting in the proposal for a trial road closure along West Road between Marshland Road and the Circle with vehicles stopped from entering</w:t>
            </w:r>
            <w:r w:rsidR="006D1B09">
              <w:rPr>
                <w:rFonts w:ascii="Arial" w:eastAsia="Times New Roman" w:hAnsi="Arial" w:cs="Arial"/>
                <w:color w:val="333333"/>
                <w:sz w:val="21"/>
                <w:szCs w:val="21"/>
              </w:rPr>
              <w:t xml:space="preserve"> the</w:t>
            </w:r>
            <w:r w:rsidRPr="005265AB">
              <w:rPr>
                <w:rFonts w:ascii="Arial" w:eastAsia="Times New Roman" w:hAnsi="Arial" w:cs="Arial"/>
                <w:color w:val="333333"/>
                <w:sz w:val="21"/>
                <w:szCs w:val="21"/>
              </w:rPr>
              <w:t xml:space="preserve"> street at certain times of the day</w:t>
            </w:r>
          </w:p>
          <w:p w14:paraId="7B75FFB2" w14:textId="0DC5BC6A" w:rsidR="00E930A7" w:rsidRPr="00583AFC" w:rsidRDefault="00483A04" w:rsidP="00483A04">
            <w:pPr>
              <w:spacing w:after="240"/>
              <w:ind w:left="360"/>
              <w:rPr>
                <w:rFonts w:ascii="Arial" w:eastAsia="Times New Roman" w:hAnsi="Arial" w:cs="Arial"/>
                <w:color w:val="333333"/>
                <w:sz w:val="21"/>
                <w:szCs w:val="21"/>
              </w:rPr>
            </w:pPr>
            <w:r w:rsidRPr="00583AFC">
              <w:rPr>
                <w:rFonts w:ascii="Arial" w:eastAsia="Times New Roman" w:hAnsi="Arial" w:cs="Arial"/>
                <w:color w:val="333333"/>
                <w:sz w:val="21"/>
                <w:szCs w:val="21"/>
              </w:rPr>
              <w:t xml:space="preserve">B4. </w:t>
            </w:r>
            <w:r w:rsidR="00EC7B3C" w:rsidRPr="00583AFC">
              <w:rPr>
                <w:rFonts w:ascii="Arial" w:eastAsia="Times New Roman" w:hAnsi="Arial" w:cs="Arial"/>
                <w:color w:val="333333"/>
                <w:sz w:val="21"/>
                <w:szCs w:val="21"/>
              </w:rPr>
              <w:t>Goldthorpe, Barnsley</w:t>
            </w:r>
          </w:p>
          <w:p w14:paraId="77A046CE" w14:textId="330476BA" w:rsidR="002603E3" w:rsidRDefault="002603E3" w:rsidP="00E930A7">
            <w:pPr>
              <w:spacing w:after="240"/>
              <w:ind w:left="360"/>
              <w:rPr>
                <w:rFonts w:ascii="Arial" w:eastAsia="Times New Roman" w:hAnsi="Arial" w:cs="Arial"/>
                <w:color w:val="333333"/>
                <w:sz w:val="21"/>
                <w:szCs w:val="21"/>
              </w:rPr>
            </w:pPr>
            <w:r w:rsidRPr="002603E3">
              <w:rPr>
                <w:rFonts w:ascii="Arial" w:eastAsia="Times New Roman" w:hAnsi="Arial" w:cs="Arial"/>
                <w:color w:val="333333"/>
                <w:sz w:val="21"/>
                <w:szCs w:val="21"/>
              </w:rPr>
              <w:t xml:space="preserve">Goldthorpe in Barnsley is a key priority area </w:t>
            </w:r>
            <w:r w:rsidR="005874BD">
              <w:rPr>
                <w:rFonts w:ascii="Arial" w:eastAsia="Times New Roman" w:hAnsi="Arial" w:cs="Arial"/>
                <w:color w:val="333333"/>
                <w:sz w:val="21"/>
                <w:szCs w:val="21"/>
              </w:rPr>
              <w:t xml:space="preserve">for the local highway authority </w:t>
            </w:r>
            <w:r w:rsidRPr="002603E3">
              <w:rPr>
                <w:rFonts w:ascii="Arial" w:eastAsia="Times New Roman" w:hAnsi="Arial" w:cs="Arial"/>
                <w:color w:val="333333"/>
                <w:sz w:val="21"/>
                <w:szCs w:val="21"/>
              </w:rPr>
              <w:t xml:space="preserve">and represents the confluence of interlinked delivery strands. The </w:t>
            </w:r>
            <w:proofErr w:type="spellStart"/>
            <w:r w:rsidRPr="002603E3">
              <w:rPr>
                <w:rFonts w:ascii="Arial" w:eastAsia="Times New Roman" w:hAnsi="Arial" w:cs="Arial"/>
                <w:color w:val="333333"/>
                <w:sz w:val="21"/>
                <w:szCs w:val="21"/>
              </w:rPr>
              <w:t>Dearne</w:t>
            </w:r>
            <w:proofErr w:type="spellEnd"/>
            <w:r w:rsidRPr="002603E3">
              <w:rPr>
                <w:rFonts w:ascii="Arial" w:eastAsia="Times New Roman" w:hAnsi="Arial" w:cs="Arial"/>
                <w:color w:val="333333"/>
                <w:sz w:val="21"/>
                <w:szCs w:val="21"/>
              </w:rPr>
              <w:t xml:space="preserve"> </w:t>
            </w:r>
            <w:r w:rsidR="006D1B09">
              <w:rPr>
                <w:rFonts w:ascii="Arial" w:eastAsia="Times New Roman" w:hAnsi="Arial" w:cs="Arial"/>
                <w:color w:val="333333"/>
                <w:sz w:val="21"/>
                <w:szCs w:val="21"/>
              </w:rPr>
              <w:t>V</w:t>
            </w:r>
            <w:r w:rsidRPr="002603E3">
              <w:rPr>
                <w:rFonts w:ascii="Arial" w:eastAsia="Times New Roman" w:hAnsi="Arial" w:cs="Arial"/>
                <w:color w:val="333333"/>
                <w:sz w:val="21"/>
                <w:szCs w:val="21"/>
              </w:rPr>
              <w:t xml:space="preserve">alley settlements are close enough to make active travel a priority, and the focus for both TCF and the Towns Fund investments; as well as the proposed NPR. The previously heavily industrialised area is one where car dependency can be replaced by active travel connectivity and a healthier and greener community. The LTN would focus on active travel to school and local services with links to active travel routes to the other nearby settlements of </w:t>
            </w:r>
            <w:proofErr w:type="spellStart"/>
            <w:r w:rsidRPr="002603E3">
              <w:rPr>
                <w:rFonts w:ascii="Arial" w:eastAsia="Times New Roman" w:hAnsi="Arial" w:cs="Arial"/>
                <w:color w:val="333333"/>
                <w:sz w:val="21"/>
                <w:szCs w:val="21"/>
              </w:rPr>
              <w:t>Thurnscoe</w:t>
            </w:r>
            <w:proofErr w:type="spellEnd"/>
            <w:r w:rsidRPr="002603E3">
              <w:rPr>
                <w:rFonts w:ascii="Arial" w:eastAsia="Times New Roman" w:hAnsi="Arial" w:cs="Arial"/>
                <w:color w:val="333333"/>
                <w:sz w:val="21"/>
                <w:szCs w:val="21"/>
              </w:rPr>
              <w:t xml:space="preserve"> and Bolton upon </w:t>
            </w:r>
            <w:proofErr w:type="spellStart"/>
            <w:r w:rsidRPr="002603E3">
              <w:rPr>
                <w:rFonts w:ascii="Arial" w:eastAsia="Times New Roman" w:hAnsi="Arial" w:cs="Arial"/>
                <w:color w:val="333333"/>
                <w:sz w:val="21"/>
                <w:szCs w:val="21"/>
              </w:rPr>
              <w:t>Dearne</w:t>
            </w:r>
            <w:proofErr w:type="spellEnd"/>
            <w:r w:rsidRPr="002603E3">
              <w:rPr>
                <w:rFonts w:ascii="Arial" w:eastAsia="Times New Roman" w:hAnsi="Arial" w:cs="Arial"/>
                <w:color w:val="333333"/>
                <w:sz w:val="21"/>
                <w:szCs w:val="21"/>
              </w:rPr>
              <w:t xml:space="preserve"> and the wider active travel network, including links to the Trans Pennine Trail.</w:t>
            </w:r>
          </w:p>
          <w:p w14:paraId="7683970D" w14:textId="77777777" w:rsidR="002603E3" w:rsidRDefault="002603E3" w:rsidP="00E930A7">
            <w:pPr>
              <w:spacing w:after="240"/>
              <w:ind w:left="360"/>
              <w:rPr>
                <w:rFonts w:ascii="Arial" w:eastAsia="Times New Roman" w:hAnsi="Arial" w:cs="Arial"/>
                <w:color w:val="333333"/>
                <w:sz w:val="21"/>
                <w:szCs w:val="21"/>
              </w:rPr>
            </w:pPr>
          </w:p>
          <w:p w14:paraId="279B162E" w14:textId="7B6132E4" w:rsidR="00AA4A28" w:rsidRPr="00583AFC" w:rsidRDefault="00AA4A28" w:rsidP="00483A04">
            <w:pPr>
              <w:pStyle w:val="ListParagraph"/>
              <w:spacing w:after="240"/>
              <w:ind w:left="0"/>
              <w:rPr>
                <w:rFonts w:ascii="Arial" w:eastAsia="Times New Roman" w:hAnsi="Arial" w:cs="Arial"/>
                <w:color w:val="333333"/>
                <w:sz w:val="21"/>
                <w:szCs w:val="21"/>
              </w:rPr>
            </w:pPr>
            <w:r w:rsidRPr="00583AFC">
              <w:rPr>
                <w:rFonts w:ascii="Arial" w:eastAsia="Times New Roman" w:hAnsi="Arial" w:cs="Arial"/>
                <w:color w:val="333333"/>
                <w:sz w:val="21"/>
                <w:szCs w:val="21"/>
              </w:rPr>
              <w:t xml:space="preserve">The primary local challenges as outlined in the strategic case are inactivity, poor air quality, </w:t>
            </w:r>
            <w:r w:rsidR="005874BD">
              <w:rPr>
                <w:rFonts w:ascii="Arial" w:eastAsia="Times New Roman" w:hAnsi="Arial" w:cs="Arial"/>
                <w:color w:val="333333"/>
                <w:sz w:val="21"/>
                <w:szCs w:val="21"/>
              </w:rPr>
              <w:t>safe</w:t>
            </w:r>
            <w:r w:rsidR="00996DF2">
              <w:rPr>
                <w:rFonts w:ascii="Arial" w:eastAsia="Times New Roman" w:hAnsi="Arial" w:cs="Arial"/>
                <w:color w:val="333333"/>
                <w:sz w:val="21"/>
                <w:szCs w:val="21"/>
              </w:rPr>
              <w:t>r roads</w:t>
            </w:r>
            <w:r w:rsidR="005874BD">
              <w:rPr>
                <w:rFonts w:ascii="Arial" w:eastAsia="Times New Roman" w:hAnsi="Arial" w:cs="Arial"/>
                <w:color w:val="333333"/>
                <w:sz w:val="21"/>
                <w:szCs w:val="21"/>
              </w:rPr>
              <w:t xml:space="preserve"> for active travel, </w:t>
            </w:r>
            <w:r w:rsidRPr="00583AFC">
              <w:rPr>
                <w:rFonts w:ascii="Arial" w:eastAsia="Times New Roman" w:hAnsi="Arial" w:cs="Arial"/>
                <w:color w:val="333333"/>
                <w:sz w:val="21"/>
                <w:szCs w:val="21"/>
              </w:rPr>
              <w:t xml:space="preserve">suppressed public transport usage following </w:t>
            </w:r>
            <w:r w:rsidR="00D560F9" w:rsidRPr="00583AFC">
              <w:rPr>
                <w:rFonts w:ascii="Arial" w:eastAsia="Times New Roman" w:hAnsi="Arial" w:cs="Arial"/>
                <w:color w:val="333333"/>
                <w:sz w:val="21"/>
                <w:szCs w:val="21"/>
              </w:rPr>
              <w:t xml:space="preserve">COVID </w:t>
            </w:r>
            <w:r w:rsidRPr="00583AFC">
              <w:rPr>
                <w:rFonts w:ascii="Arial" w:eastAsia="Times New Roman" w:hAnsi="Arial" w:cs="Arial"/>
                <w:color w:val="333333"/>
                <w:sz w:val="21"/>
                <w:szCs w:val="21"/>
              </w:rPr>
              <w:t xml:space="preserve">restrictions, impending additional network pressures as schools re-open and increased private vehicle usage.  Our strategy for addressing these challenges is to empower people to change the way in which they undertake shorter journeys </w:t>
            </w:r>
            <w:r w:rsidR="004E54F9" w:rsidRPr="00583AFC">
              <w:rPr>
                <w:rFonts w:ascii="Arial" w:eastAsia="Times New Roman" w:hAnsi="Arial" w:cs="Arial"/>
                <w:color w:val="333333"/>
                <w:sz w:val="21"/>
                <w:szCs w:val="21"/>
              </w:rPr>
              <w:t>by enabling</w:t>
            </w:r>
            <w:r w:rsidRPr="00583AFC">
              <w:rPr>
                <w:rFonts w:ascii="Arial" w:eastAsia="Times New Roman" w:hAnsi="Arial" w:cs="Arial"/>
                <w:color w:val="333333"/>
                <w:sz w:val="21"/>
                <w:szCs w:val="21"/>
              </w:rPr>
              <w:t xml:space="preserve"> increased walking and cycling.  </w:t>
            </w:r>
          </w:p>
          <w:p w14:paraId="71FCE66F" w14:textId="27FDD816" w:rsidR="00370849" w:rsidRPr="00583AFC" w:rsidRDefault="004E54F9" w:rsidP="00483A04">
            <w:pPr>
              <w:spacing w:after="240"/>
              <w:ind w:left="-13"/>
              <w:rPr>
                <w:rFonts w:ascii="Arial" w:eastAsia="Times New Roman" w:hAnsi="Arial" w:cs="Arial"/>
                <w:color w:val="333333"/>
                <w:sz w:val="21"/>
                <w:szCs w:val="21"/>
              </w:rPr>
            </w:pPr>
            <w:r w:rsidRPr="00583AFC">
              <w:rPr>
                <w:rFonts w:ascii="Arial" w:eastAsia="Times New Roman" w:hAnsi="Arial" w:cs="Arial"/>
                <w:color w:val="333333"/>
                <w:sz w:val="21"/>
                <w:szCs w:val="21"/>
              </w:rPr>
              <w:t xml:space="preserve">Enabling walking and cycling means that we </w:t>
            </w:r>
            <w:r w:rsidR="00D560F9">
              <w:rPr>
                <w:rFonts w:ascii="Arial" w:eastAsia="Times New Roman" w:hAnsi="Arial" w:cs="Arial"/>
                <w:color w:val="333333"/>
                <w:sz w:val="21"/>
                <w:szCs w:val="21"/>
              </w:rPr>
              <w:t xml:space="preserve">must </w:t>
            </w:r>
            <w:r w:rsidRPr="00583AFC">
              <w:rPr>
                <w:rFonts w:ascii="Arial" w:eastAsia="Times New Roman" w:hAnsi="Arial" w:cs="Arial"/>
                <w:color w:val="333333"/>
                <w:sz w:val="21"/>
                <w:szCs w:val="21"/>
              </w:rPr>
              <w:t xml:space="preserve">provide clear and safe routes that offer a clear and visible advantageous route to active </w:t>
            </w:r>
            <w:r w:rsidR="00483A04" w:rsidRPr="00583AFC">
              <w:rPr>
                <w:rFonts w:ascii="Arial" w:eastAsia="Times New Roman" w:hAnsi="Arial" w:cs="Arial"/>
                <w:color w:val="333333"/>
                <w:sz w:val="21"/>
                <w:szCs w:val="21"/>
              </w:rPr>
              <w:t xml:space="preserve">travellers. </w:t>
            </w:r>
            <w:r w:rsidR="00CF3C39" w:rsidRPr="00583AFC">
              <w:rPr>
                <w:rFonts w:ascii="Arial" w:eastAsia="Times New Roman" w:hAnsi="Arial" w:cs="Arial"/>
                <w:color w:val="333333"/>
                <w:sz w:val="21"/>
                <w:szCs w:val="21"/>
              </w:rPr>
              <w:t xml:space="preserve"> These schemes will deliver that by providing the additional or improved active travel links between communities and key destinations.  This infrastructure provides</w:t>
            </w:r>
            <w:r w:rsidRPr="00583AFC">
              <w:rPr>
                <w:rFonts w:ascii="Arial" w:eastAsia="Times New Roman" w:hAnsi="Arial" w:cs="Arial"/>
                <w:color w:val="333333"/>
                <w:sz w:val="21"/>
                <w:szCs w:val="21"/>
              </w:rPr>
              <w:t xml:space="preserve"> not only</w:t>
            </w:r>
            <w:r w:rsidR="00CF3C39" w:rsidRPr="00583AFC">
              <w:rPr>
                <w:rFonts w:ascii="Arial" w:eastAsia="Times New Roman" w:hAnsi="Arial" w:cs="Arial"/>
                <w:color w:val="333333"/>
                <w:sz w:val="21"/>
                <w:szCs w:val="21"/>
              </w:rPr>
              <w:t xml:space="preserve"> the opportunity to change but </w:t>
            </w:r>
            <w:r w:rsidRPr="00583AFC">
              <w:rPr>
                <w:rFonts w:ascii="Arial" w:eastAsia="Times New Roman" w:hAnsi="Arial" w:cs="Arial"/>
                <w:color w:val="333333"/>
                <w:sz w:val="21"/>
                <w:szCs w:val="21"/>
              </w:rPr>
              <w:t>also clear information and help</w:t>
            </w:r>
            <w:r w:rsidR="00862C96">
              <w:rPr>
                <w:rFonts w:ascii="Arial" w:eastAsia="Times New Roman" w:hAnsi="Arial" w:cs="Arial"/>
                <w:color w:val="333333"/>
                <w:sz w:val="21"/>
                <w:szCs w:val="21"/>
              </w:rPr>
              <w:t>.</w:t>
            </w:r>
            <w:r w:rsidRPr="00583AFC">
              <w:rPr>
                <w:rFonts w:ascii="Arial" w:eastAsia="Times New Roman" w:hAnsi="Arial" w:cs="Arial"/>
                <w:color w:val="333333"/>
                <w:sz w:val="21"/>
                <w:szCs w:val="21"/>
              </w:rPr>
              <w:t xml:space="preserve"> </w:t>
            </w:r>
            <w:r w:rsidR="00862C96">
              <w:rPr>
                <w:rFonts w:ascii="Arial" w:eastAsia="Times New Roman" w:hAnsi="Arial" w:cs="Arial"/>
                <w:color w:val="333333"/>
                <w:sz w:val="21"/>
                <w:szCs w:val="21"/>
              </w:rPr>
              <w:t>O</w:t>
            </w:r>
            <w:r w:rsidRPr="00583AFC">
              <w:rPr>
                <w:rFonts w:ascii="Arial" w:eastAsia="Times New Roman" w:hAnsi="Arial" w:cs="Arial"/>
                <w:color w:val="333333"/>
                <w:sz w:val="21"/>
                <w:szCs w:val="21"/>
              </w:rPr>
              <w:t xml:space="preserve">ur </w:t>
            </w:r>
            <w:r w:rsidR="00CF3C39" w:rsidRPr="00583AFC">
              <w:rPr>
                <w:rFonts w:ascii="Arial" w:eastAsia="Times New Roman" w:hAnsi="Arial" w:cs="Arial"/>
                <w:color w:val="333333"/>
                <w:sz w:val="21"/>
                <w:szCs w:val="21"/>
              </w:rPr>
              <w:t>programme will be supported through complementary revenue measures such as development of bike hubs and storage at destination sites, dedicated business support for travel choice, dedicated resource to support school streets, community consultation</w:t>
            </w:r>
            <w:r w:rsidR="00862C96">
              <w:rPr>
                <w:rFonts w:ascii="Arial" w:eastAsia="Times New Roman" w:hAnsi="Arial" w:cs="Arial"/>
                <w:color w:val="333333"/>
                <w:sz w:val="21"/>
                <w:szCs w:val="21"/>
              </w:rPr>
              <w:t>,</w:t>
            </w:r>
            <w:r w:rsidR="00CF3C39" w:rsidRPr="00583AFC">
              <w:rPr>
                <w:rFonts w:ascii="Arial" w:eastAsia="Times New Roman" w:hAnsi="Arial" w:cs="Arial"/>
                <w:color w:val="333333"/>
                <w:sz w:val="21"/>
                <w:szCs w:val="21"/>
              </w:rPr>
              <w:t xml:space="preserve"> involvement and communication support for centralised messaging.</w:t>
            </w:r>
            <w:r w:rsidR="005874BD">
              <w:t xml:space="preserve"> T</w:t>
            </w:r>
            <w:r w:rsidR="005874BD" w:rsidRPr="005874BD">
              <w:rPr>
                <w:rFonts w:ascii="Arial" w:eastAsia="Times New Roman" w:hAnsi="Arial" w:cs="Arial"/>
                <w:color w:val="333333"/>
                <w:sz w:val="21"/>
                <w:szCs w:val="21"/>
              </w:rPr>
              <w:t>he schemes are also part of our wider strategy for Active Travel. Individually they will have a positive local impact and collectively they will help transform travel opportunities across the region.</w:t>
            </w:r>
            <w:r w:rsidR="00370849" w:rsidRPr="00583AFC">
              <w:rPr>
                <w:rFonts w:ascii="Arial" w:eastAsia="Times New Roman" w:hAnsi="Arial" w:cs="Arial"/>
                <w:color w:val="333333"/>
                <w:sz w:val="21"/>
                <w:szCs w:val="21"/>
              </w:rPr>
              <w:br/>
            </w:r>
          </w:p>
        </w:tc>
      </w:tr>
    </w:tbl>
    <w:p w14:paraId="28C5AE96" w14:textId="77777777" w:rsidR="00370849" w:rsidRPr="00583AFC" w:rsidRDefault="00370849">
      <w:pPr>
        <w:pStyle w:val="Heading3"/>
        <w:spacing w:before="300"/>
        <w:rPr>
          <w:rFonts w:ascii="Arial" w:eastAsia="Times New Roman" w:hAnsi="Arial" w:cs="Arial"/>
          <w:b/>
          <w:bCs/>
          <w:color w:val="333333"/>
          <w:sz w:val="21"/>
          <w:szCs w:val="21"/>
        </w:rPr>
      </w:pPr>
    </w:p>
    <w:p w14:paraId="42C76697" w14:textId="77777777" w:rsidR="00370849" w:rsidRPr="00583AFC" w:rsidRDefault="00370849">
      <w:pPr>
        <w:rPr>
          <w:rFonts w:ascii="Arial" w:eastAsia="Times New Roman" w:hAnsi="Arial" w:cs="Arial"/>
          <w:b/>
          <w:bCs/>
          <w:color w:val="333333"/>
          <w:sz w:val="21"/>
          <w:szCs w:val="21"/>
        </w:rPr>
      </w:pPr>
      <w:r w:rsidRPr="00583AFC">
        <w:rPr>
          <w:rFonts w:ascii="Arial" w:eastAsia="Times New Roman" w:hAnsi="Arial" w:cs="Arial"/>
          <w:b/>
          <w:bCs/>
          <w:color w:val="333333"/>
          <w:sz w:val="21"/>
          <w:szCs w:val="21"/>
        </w:rPr>
        <w:br w:type="page"/>
      </w:r>
    </w:p>
    <w:p w14:paraId="76B78E3C" w14:textId="77777777" w:rsidR="00922B7A" w:rsidRPr="00583AFC" w:rsidRDefault="00370849">
      <w:pPr>
        <w:pStyle w:val="Heading3"/>
        <w:spacing w:before="300"/>
        <w:rPr>
          <w:rFonts w:ascii="Arial" w:eastAsia="Times New Roman" w:hAnsi="Arial" w:cs="Arial"/>
          <w:b/>
          <w:bCs/>
          <w:color w:val="333333"/>
          <w:sz w:val="21"/>
          <w:szCs w:val="21"/>
        </w:rPr>
      </w:pPr>
      <w:r w:rsidRPr="00583AFC">
        <w:rPr>
          <w:rFonts w:ascii="Arial" w:eastAsia="Times New Roman" w:hAnsi="Arial" w:cs="Arial"/>
          <w:b/>
          <w:bCs/>
          <w:color w:val="333333"/>
          <w:sz w:val="21"/>
          <w:szCs w:val="21"/>
        </w:rPr>
        <w:lastRenderedPageBreak/>
        <w:t>4</w:t>
      </w:r>
      <w:r w:rsidR="00D40240" w:rsidRPr="00583AFC">
        <w:rPr>
          <w:rFonts w:ascii="Arial" w:eastAsia="Times New Roman" w:hAnsi="Arial" w:cs="Arial"/>
          <w:b/>
          <w:bCs/>
          <w:color w:val="333333"/>
          <w:sz w:val="21"/>
          <w:szCs w:val="21"/>
        </w:rPr>
        <w:t xml:space="preserve">. What prioritisation has been undertaken to identify these proposed scheme(s)? Please tick all that apply </w:t>
      </w:r>
      <w:r w:rsidR="00D40240" w:rsidRPr="00583AFC">
        <w:rPr>
          <w:rStyle w:val="Strong"/>
          <w:rFonts w:ascii="Arial" w:eastAsia="Times New Roman" w:hAnsi="Arial" w:cs="Arial"/>
          <w:color w:val="333333"/>
          <w:sz w:val="21"/>
          <w:szCs w:val="21"/>
        </w:rPr>
        <w:t>*</w:t>
      </w:r>
    </w:p>
    <w:p w14:paraId="7AD89CC3" w14:textId="77777777" w:rsidR="00922B7A" w:rsidRPr="00583AFC" w:rsidRDefault="00922B7A">
      <w:pPr>
        <w:rPr>
          <w:rFonts w:ascii="Arial" w:eastAsia="Times New Roman" w:hAnsi="Arial" w:cs="Arial"/>
          <w:color w:val="333333"/>
          <w:sz w:val="21"/>
          <w:szCs w:val="21"/>
        </w:rPr>
      </w:pPr>
    </w:p>
    <w:tbl>
      <w:tblPr>
        <w:tblW w:w="0" w:type="auto"/>
        <w:tblCellMar>
          <w:top w:w="24" w:type="dxa"/>
          <w:left w:w="24" w:type="dxa"/>
          <w:bottom w:w="24" w:type="dxa"/>
          <w:right w:w="24" w:type="dxa"/>
        </w:tblCellMar>
        <w:tblLook w:val="04A0" w:firstRow="1" w:lastRow="0" w:firstColumn="1" w:lastColumn="0" w:noHBand="0" w:noVBand="1"/>
      </w:tblPr>
      <w:tblGrid>
        <w:gridCol w:w="430"/>
        <w:gridCol w:w="13528"/>
      </w:tblGrid>
      <w:tr w:rsidR="00922B7A" w:rsidRPr="00583AFC" w14:paraId="6DEBA731" w14:textId="77777777">
        <w:tc>
          <w:tcPr>
            <w:tcW w:w="0" w:type="auto"/>
            <w:shd w:val="clear" w:color="auto" w:fill="auto"/>
            <w:tcMar>
              <w:top w:w="0" w:type="dxa"/>
              <w:left w:w="0" w:type="dxa"/>
              <w:bottom w:w="0" w:type="dxa"/>
              <w:right w:w="0" w:type="dxa"/>
            </w:tcMar>
            <w:hideMark/>
          </w:tcPr>
          <w:p w14:paraId="6302E68A"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26E6DB3D" wp14:editId="62B7CCF3">
                  <wp:extent cx="228600" cy="228600"/>
                  <wp:effectExtent l="0" t="0" r="0" b="0"/>
                  <wp:docPr id="2" name="Picture 2"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01532629" w14:textId="06C552F2"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Scheme(s) identified in Local Cycling and Walking Investment Plan (LCWIP)</w:t>
            </w:r>
            <w:r w:rsidR="00EC7B3C" w:rsidRPr="00583AFC">
              <w:rPr>
                <w:rFonts w:ascii="Arial" w:eastAsia="Times New Roman" w:hAnsi="Arial" w:cs="Arial"/>
                <w:color w:val="333333"/>
                <w:sz w:val="21"/>
                <w:szCs w:val="21"/>
              </w:rPr>
              <w:t xml:space="preserve">   </w:t>
            </w:r>
            <w:r w:rsidR="00EC7B3C" w:rsidRPr="00583AFC">
              <w:rPr>
                <w:rFonts w:ascii="Arial" w:eastAsia="Times New Roman" w:hAnsi="Arial" w:cs="Arial"/>
                <w:b/>
                <w:bCs/>
                <w:color w:val="333333"/>
                <w:sz w:val="21"/>
                <w:szCs w:val="21"/>
              </w:rPr>
              <w:t>YES</w:t>
            </w:r>
          </w:p>
        </w:tc>
      </w:tr>
      <w:tr w:rsidR="00922B7A" w:rsidRPr="00583AFC" w14:paraId="5013B1A4" w14:textId="77777777">
        <w:tc>
          <w:tcPr>
            <w:tcW w:w="0" w:type="auto"/>
            <w:shd w:val="clear" w:color="auto" w:fill="auto"/>
            <w:tcMar>
              <w:top w:w="0" w:type="dxa"/>
              <w:left w:w="0" w:type="dxa"/>
              <w:bottom w:w="0" w:type="dxa"/>
              <w:right w:w="0" w:type="dxa"/>
            </w:tcMar>
            <w:hideMark/>
          </w:tcPr>
          <w:p w14:paraId="0479FAC4"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11849AA8" wp14:editId="272DCC71">
                  <wp:extent cx="228600" cy="228600"/>
                  <wp:effectExtent l="0" t="0" r="0" b="0"/>
                  <wp:docPr id="3" name="Picture 3"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5695E8E0"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Scheme(s) identified as priority in Transport for London’s Strategic Cycling Analysis or Strategic Walking Analysis</w:t>
            </w:r>
          </w:p>
        </w:tc>
      </w:tr>
      <w:tr w:rsidR="00922B7A" w:rsidRPr="00583AFC" w14:paraId="4FA51F6A" w14:textId="77777777">
        <w:tc>
          <w:tcPr>
            <w:tcW w:w="0" w:type="auto"/>
            <w:shd w:val="clear" w:color="auto" w:fill="auto"/>
            <w:tcMar>
              <w:top w:w="0" w:type="dxa"/>
              <w:left w:w="0" w:type="dxa"/>
              <w:bottom w:w="0" w:type="dxa"/>
              <w:right w:w="0" w:type="dxa"/>
            </w:tcMar>
            <w:hideMark/>
          </w:tcPr>
          <w:p w14:paraId="1E92B95F"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2308CCE1" wp14:editId="23A889F3">
                  <wp:extent cx="228600" cy="228600"/>
                  <wp:effectExtent l="0" t="0" r="0" b="0"/>
                  <wp:docPr id="4" name="Picture 4"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7DDE2E5A"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Scheme(s) identified in Local Transport Plan</w:t>
            </w:r>
          </w:p>
        </w:tc>
      </w:tr>
      <w:tr w:rsidR="00922B7A" w:rsidRPr="00583AFC" w14:paraId="4481DF44" w14:textId="77777777">
        <w:tc>
          <w:tcPr>
            <w:tcW w:w="0" w:type="auto"/>
            <w:shd w:val="clear" w:color="auto" w:fill="auto"/>
            <w:tcMar>
              <w:top w:w="0" w:type="dxa"/>
              <w:left w:w="0" w:type="dxa"/>
              <w:bottom w:w="0" w:type="dxa"/>
              <w:right w:w="0" w:type="dxa"/>
            </w:tcMar>
            <w:hideMark/>
          </w:tcPr>
          <w:p w14:paraId="0CB314EE"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13C105EF" wp14:editId="6F0D6B10">
                  <wp:extent cx="228600" cy="228600"/>
                  <wp:effectExtent l="0" t="0" r="0" b="0"/>
                  <wp:docPr id="5" name="Picture 5"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4D36A5C2"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Scheme(s) identified by the Rapid Cycleway Prioritisation Tool (https://www.cyipt.bike/rapid/)</w:t>
            </w:r>
          </w:p>
        </w:tc>
      </w:tr>
      <w:tr w:rsidR="00922B7A" w:rsidRPr="00583AFC" w14:paraId="2D20FB75" w14:textId="77777777">
        <w:tc>
          <w:tcPr>
            <w:tcW w:w="0" w:type="auto"/>
            <w:shd w:val="clear" w:color="auto" w:fill="auto"/>
            <w:tcMar>
              <w:top w:w="0" w:type="dxa"/>
              <w:left w:w="0" w:type="dxa"/>
              <w:bottom w:w="0" w:type="dxa"/>
              <w:right w:w="0" w:type="dxa"/>
            </w:tcMar>
            <w:hideMark/>
          </w:tcPr>
          <w:p w14:paraId="455EFABC"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70D14713" wp14:editId="27A088AF">
                  <wp:extent cx="228600" cy="228600"/>
                  <wp:effectExtent l="0" t="0" r="0" b="0"/>
                  <wp:docPr id="6" name="Picture 6"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67C5DFA0" w14:textId="5DB3DAA9"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Scheme(s) identified using the Propensity to Cycle Tool (</w:t>
            </w:r>
            <w:hyperlink r:id="rId11" w:history="1">
              <w:r w:rsidR="00417F7D" w:rsidRPr="00583AFC">
                <w:rPr>
                  <w:rStyle w:val="Hyperlink"/>
                  <w:rFonts w:ascii="Arial" w:eastAsia="Times New Roman" w:hAnsi="Arial" w:cs="Arial"/>
                  <w:sz w:val="21"/>
                  <w:szCs w:val="21"/>
                </w:rPr>
                <w:t>https://www.pct.bike/</w:t>
              </w:r>
            </w:hyperlink>
            <w:r w:rsidRPr="00583AFC">
              <w:rPr>
                <w:rFonts w:ascii="Arial" w:eastAsia="Times New Roman" w:hAnsi="Arial" w:cs="Arial"/>
                <w:color w:val="333333"/>
                <w:sz w:val="21"/>
                <w:szCs w:val="21"/>
              </w:rPr>
              <w:t>)</w:t>
            </w:r>
            <w:r w:rsidR="00417F7D" w:rsidRPr="00583AFC">
              <w:rPr>
                <w:rFonts w:ascii="Arial" w:eastAsia="Times New Roman" w:hAnsi="Arial" w:cs="Arial"/>
                <w:color w:val="333333"/>
                <w:sz w:val="21"/>
                <w:szCs w:val="21"/>
              </w:rPr>
              <w:t xml:space="preserve"> </w:t>
            </w:r>
            <w:r w:rsidR="00417F7D" w:rsidRPr="00583AFC">
              <w:rPr>
                <w:rFonts w:ascii="Arial" w:eastAsia="Times New Roman" w:hAnsi="Arial" w:cs="Arial"/>
                <w:b/>
                <w:bCs/>
                <w:color w:val="333333"/>
                <w:sz w:val="21"/>
                <w:szCs w:val="21"/>
              </w:rPr>
              <w:t>YES</w:t>
            </w:r>
          </w:p>
        </w:tc>
      </w:tr>
      <w:tr w:rsidR="00922B7A" w:rsidRPr="00583AFC" w14:paraId="6783F92B" w14:textId="77777777">
        <w:tc>
          <w:tcPr>
            <w:tcW w:w="0" w:type="auto"/>
            <w:shd w:val="clear" w:color="auto" w:fill="auto"/>
            <w:tcMar>
              <w:top w:w="0" w:type="dxa"/>
              <w:left w:w="0" w:type="dxa"/>
              <w:bottom w:w="0" w:type="dxa"/>
              <w:right w:w="0" w:type="dxa"/>
            </w:tcMar>
            <w:hideMark/>
          </w:tcPr>
          <w:p w14:paraId="655B746B"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54A860E3" wp14:editId="5A99D0F6">
                  <wp:extent cx="228600" cy="228600"/>
                  <wp:effectExtent l="0" t="0" r="0" b="0"/>
                  <wp:docPr id="7" name="Picture 7"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008E2091" w14:textId="405945A3"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Scheme(s) identified through consultation with stakeholders</w:t>
            </w:r>
            <w:r w:rsidR="00417F7D" w:rsidRPr="00583AFC">
              <w:rPr>
                <w:rFonts w:ascii="Arial" w:eastAsia="Times New Roman" w:hAnsi="Arial" w:cs="Arial"/>
                <w:color w:val="333333"/>
                <w:sz w:val="21"/>
                <w:szCs w:val="21"/>
              </w:rPr>
              <w:t xml:space="preserve"> </w:t>
            </w:r>
            <w:r w:rsidR="00417F7D" w:rsidRPr="00583AFC">
              <w:rPr>
                <w:rFonts w:ascii="Arial" w:eastAsia="Times New Roman" w:hAnsi="Arial" w:cs="Arial"/>
                <w:b/>
                <w:bCs/>
                <w:color w:val="333333"/>
                <w:sz w:val="21"/>
                <w:szCs w:val="21"/>
              </w:rPr>
              <w:t>(YES)</w:t>
            </w:r>
          </w:p>
        </w:tc>
      </w:tr>
      <w:tr w:rsidR="00922B7A" w:rsidRPr="00583AFC" w14:paraId="58E9A656" w14:textId="77777777">
        <w:tc>
          <w:tcPr>
            <w:tcW w:w="0" w:type="auto"/>
            <w:shd w:val="clear" w:color="auto" w:fill="auto"/>
            <w:tcMar>
              <w:top w:w="0" w:type="dxa"/>
              <w:left w:w="0" w:type="dxa"/>
              <w:bottom w:w="0" w:type="dxa"/>
              <w:right w:w="0" w:type="dxa"/>
            </w:tcMar>
            <w:hideMark/>
          </w:tcPr>
          <w:p w14:paraId="4CFAE40D"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59F247CE" wp14:editId="3EB98CE4">
                  <wp:extent cx="228600" cy="228600"/>
                  <wp:effectExtent l="0" t="0" r="0" b="0"/>
                  <wp:docPr id="8" name="Picture 8"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500BAE93"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Other (please specify):</w:t>
            </w:r>
          </w:p>
          <w:tbl>
            <w:tblPr>
              <w:tblW w:w="1500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15000"/>
            </w:tblGrid>
            <w:tr w:rsidR="00922B7A" w:rsidRPr="00583AFC" w14:paraId="6D5F477D" w14:textId="77777777">
              <w:tc>
                <w:tcPr>
                  <w:tcW w:w="0" w:type="auto"/>
                  <w:shd w:val="clear" w:color="auto" w:fill="FFFFFF"/>
                  <w:tcMar>
                    <w:top w:w="0" w:type="dxa"/>
                    <w:left w:w="0" w:type="dxa"/>
                    <w:bottom w:w="0" w:type="dxa"/>
                    <w:right w:w="0" w:type="dxa"/>
                  </w:tcMar>
                  <w:vAlign w:val="center"/>
                  <w:hideMark/>
                </w:tcPr>
                <w:p w14:paraId="6B350DCC" w14:textId="1BCDAFC2"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 </w:t>
                  </w:r>
                  <w:r w:rsidR="00417F7D" w:rsidRPr="00583AFC">
                    <w:rPr>
                      <w:rFonts w:ascii="Arial" w:eastAsia="Times New Roman" w:hAnsi="Arial" w:cs="Arial"/>
                      <w:color w:val="333333"/>
                      <w:sz w:val="21"/>
                      <w:szCs w:val="21"/>
                    </w:rPr>
                    <w:t xml:space="preserve">Identified through local </w:t>
                  </w:r>
                  <w:r w:rsidR="00782DE2">
                    <w:rPr>
                      <w:rFonts w:ascii="Arial" w:eastAsia="Times New Roman" w:hAnsi="Arial" w:cs="Arial"/>
                      <w:color w:val="333333"/>
                      <w:sz w:val="21"/>
                      <w:szCs w:val="21"/>
                    </w:rPr>
                    <w:t>Renewal</w:t>
                  </w:r>
                  <w:r w:rsidR="00417F7D" w:rsidRPr="00583AFC">
                    <w:rPr>
                      <w:rFonts w:ascii="Arial" w:eastAsia="Times New Roman" w:hAnsi="Arial" w:cs="Arial"/>
                      <w:color w:val="333333"/>
                      <w:sz w:val="21"/>
                      <w:szCs w:val="21"/>
                    </w:rPr>
                    <w:t xml:space="preserve"> Action Plans</w:t>
                  </w:r>
                </w:p>
              </w:tc>
            </w:tr>
          </w:tbl>
          <w:p w14:paraId="7B467454" w14:textId="77777777" w:rsidR="00922B7A" w:rsidRPr="00583AFC" w:rsidRDefault="00922B7A">
            <w:pPr>
              <w:rPr>
                <w:rFonts w:ascii="Arial" w:eastAsia="Times New Roman" w:hAnsi="Arial" w:cs="Arial"/>
                <w:color w:val="333333"/>
                <w:sz w:val="21"/>
                <w:szCs w:val="21"/>
              </w:rPr>
            </w:pPr>
          </w:p>
        </w:tc>
      </w:tr>
    </w:tbl>
    <w:p w14:paraId="169F19C5" w14:textId="77777777" w:rsidR="00370849" w:rsidRPr="00583AFC" w:rsidRDefault="00370849">
      <w:pPr>
        <w:spacing w:before="600" w:after="150"/>
        <w:rPr>
          <w:rFonts w:ascii="Arial" w:eastAsia="Times New Roman" w:hAnsi="Arial" w:cs="Arial"/>
          <w:b/>
          <w:bCs/>
          <w:color w:val="333333"/>
          <w:sz w:val="21"/>
          <w:szCs w:val="21"/>
        </w:rPr>
      </w:pPr>
    </w:p>
    <w:p w14:paraId="70AC5CF3" w14:textId="77777777" w:rsidR="00370849" w:rsidRPr="00583AFC" w:rsidRDefault="00370849">
      <w:pPr>
        <w:rPr>
          <w:rFonts w:ascii="Arial" w:eastAsia="Times New Roman" w:hAnsi="Arial" w:cs="Arial"/>
          <w:b/>
          <w:bCs/>
          <w:color w:val="333333"/>
          <w:sz w:val="21"/>
          <w:szCs w:val="21"/>
        </w:rPr>
      </w:pPr>
      <w:r w:rsidRPr="00583AFC">
        <w:rPr>
          <w:rFonts w:ascii="Arial" w:eastAsia="Times New Roman" w:hAnsi="Arial" w:cs="Arial"/>
          <w:b/>
          <w:bCs/>
          <w:color w:val="333333"/>
          <w:sz w:val="21"/>
          <w:szCs w:val="21"/>
        </w:rPr>
        <w:br w:type="page"/>
      </w:r>
    </w:p>
    <w:p w14:paraId="1F76D3EF" w14:textId="77777777" w:rsidR="00922B7A" w:rsidRPr="00583AFC" w:rsidRDefault="00D40240">
      <w:pPr>
        <w:rPr>
          <w:rFonts w:ascii="Arial" w:eastAsia="Times New Roman" w:hAnsi="Arial" w:cs="Arial"/>
          <w:b/>
          <w:bCs/>
          <w:color w:val="333333"/>
          <w:sz w:val="21"/>
          <w:szCs w:val="21"/>
        </w:rPr>
      </w:pPr>
      <w:r w:rsidRPr="00583AFC">
        <w:rPr>
          <w:rFonts w:ascii="Arial" w:eastAsia="Times New Roman" w:hAnsi="Arial" w:cs="Arial"/>
          <w:b/>
          <w:bCs/>
          <w:color w:val="333333"/>
          <w:sz w:val="21"/>
          <w:szCs w:val="21"/>
        </w:rPr>
        <w:lastRenderedPageBreak/>
        <w:t>3. LCWIPs (if appropriate)</w:t>
      </w:r>
    </w:p>
    <w:p w14:paraId="2CAD42D4"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 </w:t>
      </w:r>
    </w:p>
    <w:p w14:paraId="0DE9920A" w14:textId="77777777" w:rsidR="00922B7A" w:rsidRPr="00583AFC" w:rsidRDefault="00370849">
      <w:pPr>
        <w:pStyle w:val="Heading3"/>
        <w:spacing w:before="300"/>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5</w:t>
      </w:r>
      <w:r w:rsidR="00D40240" w:rsidRPr="00583AFC">
        <w:rPr>
          <w:rFonts w:ascii="Arial" w:eastAsia="Times New Roman" w:hAnsi="Arial" w:cs="Arial"/>
          <w:b/>
          <w:bCs/>
          <w:color w:val="333333"/>
          <w:sz w:val="21"/>
          <w:szCs w:val="21"/>
        </w:rPr>
        <w:t xml:space="preserve">. Which LCWIP does the scheme(s) fall under? </w:t>
      </w:r>
      <w:r w:rsidR="00D40240" w:rsidRPr="00583AFC">
        <w:rPr>
          <w:rStyle w:val="Strong"/>
          <w:rFonts w:ascii="Arial" w:eastAsia="Times New Roman" w:hAnsi="Arial" w:cs="Arial"/>
          <w:color w:val="333333"/>
          <w:sz w:val="21"/>
          <w:szCs w:val="21"/>
        </w:rPr>
        <w:t>*</w:t>
      </w:r>
    </w:p>
    <w:p w14:paraId="54944700" w14:textId="77777777" w:rsidR="00922B7A" w:rsidRPr="00583AFC" w:rsidRDefault="00922B7A">
      <w:pPr>
        <w:rPr>
          <w:rFonts w:ascii="Arial" w:eastAsia="Times New Roman" w:hAnsi="Arial" w:cs="Arial"/>
          <w:color w:val="333333"/>
          <w:sz w:val="21"/>
          <w:szCs w:val="21"/>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13942"/>
      </w:tblGrid>
      <w:tr w:rsidR="00922B7A" w:rsidRPr="00583AFC" w14:paraId="2F88CD6D" w14:textId="77777777">
        <w:trPr>
          <w:jc w:val="center"/>
        </w:trPr>
        <w:tc>
          <w:tcPr>
            <w:tcW w:w="0" w:type="auto"/>
            <w:shd w:val="clear" w:color="auto" w:fill="FFFFFF"/>
            <w:tcMar>
              <w:top w:w="0" w:type="dxa"/>
              <w:left w:w="0" w:type="dxa"/>
              <w:bottom w:w="0" w:type="dxa"/>
              <w:right w:w="0" w:type="dxa"/>
            </w:tcMar>
            <w:vAlign w:val="center"/>
            <w:hideMark/>
          </w:tcPr>
          <w:p w14:paraId="57749BC6" w14:textId="146E68DA" w:rsidR="00922B7A" w:rsidRPr="00583AFC" w:rsidRDefault="00D40240">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w:t>
            </w:r>
            <w:r w:rsidRPr="00583AFC">
              <w:rPr>
                <w:rFonts w:ascii="Arial" w:eastAsia="Times New Roman" w:hAnsi="Arial" w:cs="Arial"/>
                <w:color w:val="333333"/>
                <w:sz w:val="21"/>
                <w:szCs w:val="21"/>
              </w:rPr>
              <w:br/>
            </w:r>
            <w:r w:rsidR="00C429D8" w:rsidRPr="00583AFC">
              <w:rPr>
                <w:rFonts w:ascii="Arial" w:eastAsia="Times New Roman" w:hAnsi="Arial" w:cs="Arial"/>
                <w:color w:val="333333"/>
                <w:sz w:val="21"/>
                <w:szCs w:val="21"/>
              </w:rPr>
              <w:t>Sheffield City Region Active Travel Implementation Plan</w:t>
            </w:r>
            <w:r w:rsidRPr="00583AFC">
              <w:rPr>
                <w:rFonts w:ascii="Arial" w:eastAsia="Times New Roman" w:hAnsi="Arial" w:cs="Arial"/>
                <w:color w:val="333333"/>
                <w:sz w:val="21"/>
                <w:szCs w:val="21"/>
              </w:rPr>
              <w:br/>
            </w:r>
            <w:r w:rsidRPr="00583AFC">
              <w:rPr>
                <w:rFonts w:ascii="Arial" w:eastAsia="Times New Roman" w:hAnsi="Arial" w:cs="Arial"/>
                <w:color w:val="333333"/>
                <w:sz w:val="21"/>
                <w:szCs w:val="21"/>
              </w:rPr>
              <w:br/>
            </w:r>
          </w:p>
        </w:tc>
      </w:tr>
    </w:tbl>
    <w:p w14:paraId="2E3DA7EA"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 </w:t>
      </w:r>
    </w:p>
    <w:p w14:paraId="0E5F8345" w14:textId="77777777" w:rsidR="00922B7A" w:rsidRPr="00583AFC" w:rsidRDefault="00370849">
      <w:pPr>
        <w:pStyle w:val="Heading3"/>
        <w:spacing w:before="300"/>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6</w:t>
      </w:r>
      <w:r w:rsidR="00D40240" w:rsidRPr="00583AFC">
        <w:rPr>
          <w:rFonts w:ascii="Arial" w:eastAsia="Times New Roman" w:hAnsi="Arial" w:cs="Arial"/>
          <w:b/>
          <w:bCs/>
          <w:color w:val="333333"/>
          <w:sz w:val="21"/>
          <w:szCs w:val="21"/>
        </w:rPr>
        <w:t xml:space="preserve">. Please provide a URL to the LCWIP if available </w:t>
      </w:r>
    </w:p>
    <w:p w14:paraId="013B9795" w14:textId="77777777" w:rsidR="00922B7A" w:rsidRPr="00583AFC" w:rsidRDefault="00922B7A">
      <w:pPr>
        <w:rPr>
          <w:rFonts w:ascii="Arial" w:eastAsia="Times New Roman" w:hAnsi="Arial" w:cs="Arial"/>
          <w:color w:val="333333"/>
          <w:sz w:val="21"/>
          <w:szCs w:val="21"/>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13942"/>
      </w:tblGrid>
      <w:tr w:rsidR="00922B7A" w:rsidRPr="00583AFC" w14:paraId="4709FE8E" w14:textId="77777777">
        <w:trPr>
          <w:jc w:val="center"/>
        </w:trPr>
        <w:tc>
          <w:tcPr>
            <w:tcW w:w="0" w:type="auto"/>
            <w:shd w:val="clear" w:color="auto" w:fill="FFFFFF"/>
            <w:tcMar>
              <w:top w:w="0" w:type="dxa"/>
              <w:left w:w="0" w:type="dxa"/>
              <w:bottom w:w="0" w:type="dxa"/>
              <w:right w:w="0" w:type="dxa"/>
            </w:tcMar>
            <w:vAlign w:val="center"/>
            <w:hideMark/>
          </w:tcPr>
          <w:p w14:paraId="6632D45E" w14:textId="7185C5B8" w:rsidR="00922B7A" w:rsidRPr="00583AFC" w:rsidRDefault="00D40240">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w:t>
            </w:r>
            <w:hyperlink r:id="rId12" w:history="1">
              <w:r w:rsidR="00C429D8" w:rsidRPr="00583AFC">
                <w:rPr>
                  <w:rStyle w:val="Hyperlink"/>
                  <w:rFonts w:ascii="Arial" w:hAnsi="Arial" w:cs="Arial"/>
                  <w:sz w:val="21"/>
                  <w:szCs w:val="21"/>
                </w:rPr>
                <w:t>https://sheffieldcityregion.org.uk/wp-content/uploads/2020/06/SCR_Active_Travel_Implementation_AW_Single_Pages.pdf</w:t>
              </w:r>
            </w:hyperlink>
          </w:p>
        </w:tc>
      </w:tr>
    </w:tbl>
    <w:p w14:paraId="65775BCF" w14:textId="77777777" w:rsidR="00370849" w:rsidRPr="00583AFC" w:rsidRDefault="00370849">
      <w:pPr>
        <w:spacing w:before="600" w:after="150"/>
        <w:rPr>
          <w:rFonts w:ascii="Arial" w:eastAsia="Times New Roman" w:hAnsi="Arial" w:cs="Arial"/>
          <w:b/>
          <w:bCs/>
          <w:color w:val="333333"/>
          <w:sz w:val="21"/>
          <w:szCs w:val="21"/>
        </w:rPr>
      </w:pPr>
    </w:p>
    <w:p w14:paraId="2F0A0651" w14:textId="77777777" w:rsidR="00370849" w:rsidRPr="00583AFC" w:rsidRDefault="00370849">
      <w:pPr>
        <w:rPr>
          <w:rFonts w:ascii="Arial" w:eastAsia="Times New Roman" w:hAnsi="Arial" w:cs="Arial"/>
          <w:b/>
          <w:bCs/>
          <w:color w:val="333333"/>
          <w:sz w:val="21"/>
          <w:szCs w:val="21"/>
        </w:rPr>
      </w:pPr>
      <w:r w:rsidRPr="00583AFC">
        <w:rPr>
          <w:rFonts w:ascii="Arial" w:eastAsia="Times New Roman" w:hAnsi="Arial" w:cs="Arial"/>
          <w:b/>
          <w:bCs/>
          <w:color w:val="333333"/>
          <w:sz w:val="21"/>
          <w:szCs w:val="21"/>
        </w:rPr>
        <w:br w:type="page"/>
      </w:r>
    </w:p>
    <w:p w14:paraId="2EA11D68" w14:textId="77777777" w:rsidR="00922B7A" w:rsidRPr="00583AFC" w:rsidRDefault="00D40240">
      <w:pPr>
        <w:rPr>
          <w:rFonts w:ascii="Arial" w:eastAsia="Times New Roman" w:hAnsi="Arial" w:cs="Arial"/>
          <w:b/>
          <w:bCs/>
          <w:color w:val="333333"/>
          <w:sz w:val="21"/>
          <w:szCs w:val="21"/>
        </w:rPr>
      </w:pPr>
      <w:r w:rsidRPr="00583AFC">
        <w:rPr>
          <w:rFonts w:ascii="Arial" w:eastAsia="Times New Roman" w:hAnsi="Arial" w:cs="Arial"/>
          <w:b/>
          <w:bCs/>
          <w:color w:val="333333"/>
          <w:sz w:val="21"/>
          <w:szCs w:val="21"/>
        </w:rPr>
        <w:lastRenderedPageBreak/>
        <w:t xml:space="preserve">4. Scheme 1 </w:t>
      </w:r>
    </w:p>
    <w:p w14:paraId="75F1D94C"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Please provide a summary for each of up to 5 schemes. If this funding will be used for more than 5 schemes, please provide details for the 5 most expensive.</w:t>
      </w:r>
    </w:p>
    <w:p w14:paraId="5A2A337E"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 </w:t>
      </w:r>
    </w:p>
    <w:p w14:paraId="20063E6B" w14:textId="77777777" w:rsidR="00922B7A" w:rsidRPr="00583AFC" w:rsidRDefault="00370849">
      <w:pPr>
        <w:pStyle w:val="Heading3"/>
        <w:spacing w:before="300"/>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7</w:t>
      </w:r>
      <w:r w:rsidR="00D40240" w:rsidRPr="00583AFC">
        <w:rPr>
          <w:rFonts w:ascii="Arial" w:eastAsia="Times New Roman" w:hAnsi="Arial" w:cs="Arial"/>
          <w:b/>
          <w:bCs/>
          <w:color w:val="333333"/>
          <w:sz w:val="21"/>
          <w:szCs w:val="21"/>
        </w:rPr>
        <w:t xml:space="preserve">. Scheme name </w:t>
      </w:r>
      <w:r w:rsidR="00D40240" w:rsidRPr="00583AFC">
        <w:rPr>
          <w:rStyle w:val="Strong"/>
          <w:rFonts w:ascii="Arial" w:eastAsia="Times New Roman" w:hAnsi="Arial" w:cs="Arial"/>
          <w:color w:val="333333"/>
          <w:sz w:val="21"/>
          <w:szCs w:val="21"/>
        </w:rPr>
        <w:t>*</w:t>
      </w:r>
    </w:p>
    <w:p w14:paraId="2A9559F3" w14:textId="77777777" w:rsidR="00922B7A" w:rsidRPr="00583AFC" w:rsidRDefault="00922B7A">
      <w:pPr>
        <w:rPr>
          <w:rFonts w:ascii="Arial" w:eastAsia="Times New Roman" w:hAnsi="Arial" w:cs="Arial"/>
          <w:color w:val="333333"/>
          <w:sz w:val="21"/>
          <w:szCs w:val="21"/>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13942"/>
      </w:tblGrid>
      <w:tr w:rsidR="00922B7A" w:rsidRPr="00583AFC" w14:paraId="650CA54F" w14:textId="77777777">
        <w:trPr>
          <w:jc w:val="center"/>
        </w:trPr>
        <w:tc>
          <w:tcPr>
            <w:tcW w:w="0" w:type="auto"/>
            <w:shd w:val="clear" w:color="auto" w:fill="FFFFFF"/>
            <w:tcMar>
              <w:top w:w="0" w:type="dxa"/>
              <w:left w:w="0" w:type="dxa"/>
              <w:bottom w:w="0" w:type="dxa"/>
              <w:right w:w="0" w:type="dxa"/>
            </w:tcMar>
            <w:vAlign w:val="center"/>
            <w:hideMark/>
          </w:tcPr>
          <w:p w14:paraId="3EA89944" w14:textId="164FA13F" w:rsidR="00922B7A" w:rsidRPr="00583AFC" w:rsidRDefault="00D40240">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w:t>
            </w:r>
            <w:r w:rsidR="00ED4501" w:rsidRPr="00583AFC">
              <w:rPr>
                <w:rFonts w:ascii="Arial" w:eastAsia="Times New Roman" w:hAnsi="Arial" w:cs="Arial"/>
                <w:color w:val="333333"/>
                <w:sz w:val="21"/>
                <w:szCs w:val="21"/>
              </w:rPr>
              <w:t>SCR Active Travel Lanes</w:t>
            </w:r>
          </w:p>
        </w:tc>
      </w:tr>
    </w:tbl>
    <w:p w14:paraId="312EBF36"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 </w:t>
      </w:r>
    </w:p>
    <w:p w14:paraId="696A4997" w14:textId="77777777" w:rsidR="00922B7A" w:rsidRPr="00583AFC" w:rsidRDefault="00370849">
      <w:pPr>
        <w:pStyle w:val="Heading3"/>
        <w:spacing w:before="300"/>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8</w:t>
      </w:r>
      <w:r w:rsidR="00D40240" w:rsidRPr="00583AFC">
        <w:rPr>
          <w:rFonts w:ascii="Arial" w:eastAsia="Times New Roman" w:hAnsi="Arial" w:cs="Arial"/>
          <w:b/>
          <w:bCs/>
          <w:color w:val="333333"/>
          <w:sz w:val="21"/>
          <w:szCs w:val="21"/>
        </w:rPr>
        <w:t xml:space="preserve">. </w:t>
      </w:r>
      <w:r w:rsidRPr="00583AFC">
        <w:rPr>
          <w:rFonts w:ascii="Arial" w:eastAsia="Times New Roman" w:hAnsi="Arial" w:cs="Arial"/>
          <w:b/>
          <w:bCs/>
          <w:color w:val="333333"/>
          <w:sz w:val="21"/>
          <w:szCs w:val="21"/>
        </w:rPr>
        <w:t>Total scheme c</w:t>
      </w:r>
      <w:r w:rsidR="00D40240" w:rsidRPr="00583AFC">
        <w:rPr>
          <w:rFonts w:ascii="Arial" w:eastAsia="Times New Roman" w:hAnsi="Arial" w:cs="Arial"/>
          <w:b/>
          <w:bCs/>
          <w:color w:val="333333"/>
          <w:sz w:val="21"/>
          <w:szCs w:val="21"/>
        </w:rPr>
        <w:t xml:space="preserve">ost </w:t>
      </w:r>
      <w:r w:rsidR="00D40240" w:rsidRPr="00583AFC">
        <w:rPr>
          <w:rStyle w:val="Strong"/>
          <w:rFonts w:ascii="Arial" w:eastAsia="Times New Roman" w:hAnsi="Arial" w:cs="Arial"/>
          <w:color w:val="333333"/>
          <w:sz w:val="21"/>
          <w:szCs w:val="21"/>
        </w:rPr>
        <w:t>*</w:t>
      </w:r>
    </w:p>
    <w:p w14:paraId="2D9610EE" w14:textId="77777777" w:rsidR="00922B7A" w:rsidRPr="00583AFC" w:rsidRDefault="00922B7A">
      <w:pPr>
        <w:rPr>
          <w:rFonts w:ascii="Arial" w:eastAsia="Times New Roman" w:hAnsi="Arial" w:cs="Arial"/>
          <w:color w:val="333333"/>
          <w:sz w:val="21"/>
          <w:szCs w:val="21"/>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13942"/>
      </w:tblGrid>
      <w:tr w:rsidR="00922B7A" w:rsidRPr="00583AFC" w14:paraId="3171DC7C" w14:textId="77777777">
        <w:trPr>
          <w:jc w:val="center"/>
        </w:trPr>
        <w:tc>
          <w:tcPr>
            <w:tcW w:w="0" w:type="auto"/>
            <w:shd w:val="clear" w:color="auto" w:fill="FFFFFF"/>
            <w:tcMar>
              <w:top w:w="0" w:type="dxa"/>
              <w:left w:w="0" w:type="dxa"/>
              <w:bottom w:w="0" w:type="dxa"/>
              <w:right w:w="0" w:type="dxa"/>
            </w:tcMar>
            <w:vAlign w:val="center"/>
            <w:hideMark/>
          </w:tcPr>
          <w:p w14:paraId="71144397" w14:textId="620AC835" w:rsidR="00253FAE" w:rsidRPr="00583AFC" w:rsidRDefault="00253FAE">
            <w:pPr>
              <w:spacing w:after="240"/>
              <w:rPr>
                <w:rFonts w:ascii="Arial" w:eastAsia="Times New Roman" w:hAnsi="Arial" w:cs="Arial"/>
                <w:color w:val="333333"/>
                <w:sz w:val="21"/>
                <w:szCs w:val="21"/>
              </w:rPr>
            </w:pPr>
            <w:bookmarkStart w:id="1" w:name="_Hlk45638145"/>
            <w:r>
              <w:rPr>
                <w:rFonts w:ascii="Arial" w:eastAsia="Times New Roman" w:hAnsi="Arial" w:cs="Arial"/>
                <w:color w:val="333333"/>
                <w:sz w:val="21"/>
                <w:szCs w:val="21"/>
              </w:rPr>
              <w:t>£6,258,000</w:t>
            </w:r>
          </w:p>
        </w:tc>
      </w:tr>
    </w:tbl>
    <w:bookmarkEnd w:id="1"/>
    <w:p w14:paraId="782458C9" w14:textId="12883999"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 </w:t>
      </w:r>
    </w:p>
    <w:p w14:paraId="0F165816" w14:textId="673DEBA1" w:rsidR="005C07CF" w:rsidRPr="00583AFC" w:rsidRDefault="005C07CF">
      <w:pPr>
        <w:rPr>
          <w:rFonts w:ascii="Arial" w:eastAsia="Times New Roman" w:hAnsi="Arial" w:cs="Arial"/>
          <w:color w:val="333333"/>
          <w:sz w:val="21"/>
          <w:szCs w:val="21"/>
        </w:rPr>
      </w:pPr>
    </w:p>
    <w:p w14:paraId="3241C90C" w14:textId="3CDC54FB" w:rsidR="005C07CF" w:rsidRPr="00583AFC" w:rsidRDefault="005C07CF" w:rsidP="005C07CF">
      <w:pPr>
        <w:rPr>
          <w:rFonts w:ascii="Arial" w:eastAsiaTheme="minorHAnsi" w:hAnsi="Arial" w:cs="Arial"/>
          <w:b/>
          <w:bCs/>
          <w:color w:val="333333"/>
          <w:sz w:val="21"/>
          <w:szCs w:val="21"/>
        </w:rPr>
      </w:pPr>
      <w:r w:rsidRPr="00583AFC">
        <w:rPr>
          <w:rFonts w:ascii="Arial" w:hAnsi="Arial" w:cs="Arial"/>
          <w:b/>
          <w:bCs/>
          <w:color w:val="333333"/>
          <w:sz w:val="21"/>
          <w:szCs w:val="21"/>
        </w:rPr>
        <w:t>9. Please provide a clear description of the scheme, including:</w:t>
      </w:r>
    </w:p>
    <w:p w14:paraId="20CA9CE4" w14:textId="77777777" w:rsidR="005C07CF" w:rsidRPr="00583AFC" w:rsidRDefault="005C07CF" w:rsidP="005C07CF">
      <w:pPr>
        <w:rPr>
          <w:rFonts w:ascii="Arial" w:hAnsi="Arial" w:cs="Arial"/>
          <w:b/>
          <w:bCs/>
          <w:color w:val="333333"/>
          <w:sz w:val="21"/>
          <w:szCs w:val="21"/>
        </w:rPr>
      </w:pPr>
    </w:p>
    <w:p w14:paraId="17F18DE7" w14:textId="77777777" w:rsidR="005C07CF" w:rsidRPr="00583AFC" w:rsidRDefault="005C07CF" w:rsidP="005C07CF">
      <w:pPr>
        <w:numPr>
          <w:ilvl w:val="0"/>
          <w:numId w:val="1"/>
        </w:numPr>
        <w:rPr>
          <w:rFonts w:ascii="Arial" w:eastAsia="Times New Roman" w:hAnsi="Arial" w:cs="Arial"/>
          <w:sz w:val="21"/>
          <w:szCs w:val="21"/>
          <w:lang w:eastAsia="en-US"/>
        </w:rPr>
      </w:pPr>
      <w:r w:rsidRPr="00583AFC">
        <w:rPr>
          <w:rFonts w:ascii="Arial" w:eastAsia="Times New Roman" w:hAnsi="Arial" w:cs="Arial"/>
          <w:b/>
          <w:bCs/>
          <w:color w:val="333333"/>
          <w:sz w:val="21"/>
          <w:szCs w:val="21"/>
        </w:rPr>
        <w:t>the location of new cycle lanes proposed to be introduced</w:t>
      </w:r>
    </w:p>
    <w:p w14:paraId="28DD9DCD" w14:textId="77777777" w:rsidR="005C07CF" w:rsidRPr="00583AFC" w:rsidRDefault="005C07CF" w:rsidP="005C07CF">
      <w:pPr>
        <w:numPr>
          <w:ilvl w:val="0"/>
          <w:numId w:val="1"/>
        </w:numPr>
        <w:rPr>
          <w:rFonts w:ascii="Arial" w:eastAsia="Times New Roman" w:hAnsi="Arial" w:cs="Arial"/>
          <w:sz w:val="21"/>
          <w:szCs w:val="21"/>
        </w:rPr>
      </w:pPr>
      <w:r w:rsidRPr="00583AFC">
        <w:rPr>
          <w:rFonts w:ascii="Arial" w:eastAsia="Times New Roman" w:hAnsi="Arial" w:cs="Arial"/>
          <w:b/>
          <w:bCs/>
          <w:color w:val="333333"/>
          <w:sz w:val="21"/>
          <w:szCs w:val="21"/>
        </w:rPr>
        <w:t>types of road that they are located on</w:t>
      </w:r>
    </w:p>
    <w:p w14:paraId="58FB94DE" w14:textId="77777777" w:rsidR="005C07CF" w:rsidRPr="00583AFC" w:rsidRDefault="005C07CF" w:rsidP="005C07CF">
      <w:pPr>
        <w:numPr>
          <w:ilvl w:val="0"/>
          <w:numId w:val="1"/>
        </w:numPr>
        <w:rPr>
          <w:rFonts w:ascii="Arial" w:eastAsia="Times New Roman" w:hAnsi="Arial" w:cs="Arial"/>
          <w:sz w:val="21"/>
          <w:szCs w:val="21"/>
        </w:rPr>
      </w:pPr>
      <w:r w:rsidRPr="00583AFC">
        <w:rPr>
          <w:rFonts w:ascii="Arial" w:eastAsia="Times New Roman" w:hAnsi="Arial" w:cs="Arial"/>
          <w:b/>
          <w:bCs/>
          <w:color w:val="333333"/>
          <w:sz w:val="21"/>
          <w:szCs w:val="21"/>
        </w:rPr>
        <w:t xml:space="preserve">the location of any junction improvements and point closures; </w:t>
      </w:r>
    </w:p>
    <w:p w14:paraId="468AE8DB" w14:textId="77777777" w:rsidR="005C07CF" w:rsidRPr="00583AFC" w:rsidRDefault="005C07CF" w:rsidP="005C07CF">
      <w:pPr>
        <w:numPr>
          <w:ilvl w:val="0"/>
          <w:numId w:val="1"/>
        </w:numPr>
        <w:rPr>
          <w:rFonts w:ascii="Arial" w:eastAsia="Times New Roman" w:hAnsi="Arial" w:cs="Arial"/>
          <w:sz w:val="21"/>
          <w:szCs w:val="21"/>
        </w:rPr>
      </w:pPr>
      <w:r w:rsidRPr="00583AFC">
        <w:rPr>
          <w:rFonts w:ascii="Arial" w:eastAsia="Times New Roman" w:hAnsi="Arial" w:cs="Arial"/>
          <w:b/>
          <w:bCs/>
          <w:color w:val="333333"/>
          <w:sz w:val="21"/>
          <w:szCs w:val="21"/>
        </w:rPr>
        <w:t xml:space="preserve">the location of any area-wide measures such as school streets, point closures or modal filters; </w:t>
      </w:r>
    </w:p>
    <w:p w14:paraId="5A13FC17" w14:textId="77777777" w:rsidR="005C07CF" w:rsidRPr="00583AFC" w:rsidRDefault="005C07CF" w:rsidP="005C07CF">
      <w:pPr>
        <w:numPr>
          <w:ilvl w:val="0"/>
          <w:numId w:val="1"/>
        </w:numPr>
        <w:rPr>
          <w:rFonts w:ascii="Arial" w:eastAsia="Times New Roman" w:hAnsi="Arial" w:cs="Arial"/>
          <w:sz w:val="21"/>
          <w:szCs w:val="21"/>
        </w:rPr>
      </w:pPr>
      <w:r w:rsidRPr="00583AFC">
        <w:rPr>
          <w:rFonts w:ascii="Arial" w:eastAsia="Times New Roman" w:hAnsi="Arial" w:cs="Arial"/>
          <w:b/>
          <w:bCs/>
          <w:color w:val="333333"/>
          <w:sz w:val="21"/>
          <w:szCs w:val="21"/>
        </w:rPr>
        <w:t>whether interventions are temporary or permanent.</w:t>
      </w:r>
    </w:p>
    <w:p w14:paraId="4BBAD2B9" w14:textId="77777777" w:rsidR="005C07CF" w:rsidRPr="00583AFC" w:rsidRDefault="005C07CF" w:rsidP="005C07CF">
      <w:pPr>
        <w:rPr>
          <w:rFonts w:ascii="Arial" w:eastAsiaTheme="minorHAnsi" w:hAnsi="Arial" w:cs="Arial"/>
          <w:b/>
          <w:bCs/>
          <w:color w:val="333333"/>
          <w:sz w:val="21"/>
          <w:szCs w:val="21"/>
        </w:rPr>
      </w:pPr>
    </w:p>
    <w:p w14:paraId="4D855CB3" w14:textId="5D873D93" w:rsidR="005C07CF" w:rsidRPr="00583AFC" w:rsidRDefault="005C07CF" w:rsidP="005C07CF">
      <w:pPr>
        <w:ind w:firstLine="360"/>
        <w:rPr>
          <w:rFonts w:ascii="Arial" w:hAnsi="Arial" w:cs="Arial"/>
          <w:b/>
          <w:bCs/>
          <w:color w:val="333333"/>
          <w:sz w:val="21"/>
          <w:szCs w:val="21"/>
        </w:rPr>
      </w:pPr>
      <w:r w:rsidRPr="00583AFC">
        <w:rPr>
          <w:rFonts w:ascii="Arial" w:hAnsi="Arial" w:cs="Arial"/>
          <w:b/>
          <w:bCs/>
          <w:color w:val="333333"/>
          <w:sz w:val="21"/>
          <w:szCs w:val="21"/>
        </w:rPr>
        <w:t>A map should be provided if possible.</w:t>
      </w:r>
    </w:p>
    <w:p w14:paraId="13876EAB" w14:textId="7BC9713A" w:rsidR="00701990" w:rsidRPr="00583AFC" w:rsidRDefault="00701990" w:rsidP="00701990">
      <w:pPr>
        <w:rPr>
          <w:rFonts w:ascii="Arial" w:hAnsi="Arial" w:cs="Arial"/>
          <w:b/>
          <w:bCs/>
          <w:color w:val="333333"/>
          <w:sz w:val="21"/>
          <w:szCs w:val="21"/>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13942"/>
      </w:tblGrid>
      <w:tr w:rsidR="00701990" w:rsidRPr="00583AFC" w14:paraId="2DB5A117" w14:textId="77777777" w:rsidTr="00283536">
        <w:trPr>
          <w:jc w:val="center"/>
        </w:trPr>
        <w:tc>
          <w:tcPr>
            <w:tcW w:w="0" w:type="auto"/>
            <w:shd w:val="clear" w:color="auto" w:fill="FFFFFF"/>
            <w:tcMar>
              <w:top w:w="0" w:type="dxa"/>
              <w:left w:w="0" w:type="dxa"/>
              <w:bottom w:w="0" w:type="dxa"/>
              <w:right w:w="0" w:type="dxa"/>
            </w:tcMar>
            <w:vAlign w:val="center"/>
            <w:hideMark/>
          </w:tcPr>
          <w:p w14:paraId="7E14F6D6" w14:textId="77777777" w:rsidR="00701990" w:rsidRPr="00583AFC" w:rsidRDefault="00701990" w:rsidP="00283536">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w:t>
            </w:r>
          </w:p>
          <w:p w14:paraId="0695C0C5" w14:textId="77777777" w:rsidR="00583AFC" w:rsidRDefault="00583AFC" w:rsidP="00283536">
            <w:pPr>
              <w:spacing w:after="240"/>
              <w:rPr>
                <w:rFonts w:ascii="Arial" w:eastAsia="Times New Roman" w:hAnsi="Arial" w:cs="Arial"/>
                <w:color w:val="333333"/>
                <w:sz w:val="21"/>
                <w:szCs w:val="21"/>
              </w:rPr>
            </w:pPr>
          </w:p>
          <w:p w14:paraId="3900C33A" w14:textId="77777777" w:rsidR="00583AFC" w:rsidRDefault="00583AFC" w:rsidP="00283536">
            <w:pPr>
              <w:spacing w:after="240"/>
              <w:rPr>
                <w:rFonts w:ascii="Arial" w:eastAsia="Times New Roman" w:hAnsi="Arial" w:cs="Arial"/>
                <w:color w:val="333333"/>
                <w:sz w:val="21"/>
                <w:szCs w:val="21"/>
              </w:rPr>
            </w:pPr>
          </w:p>
          <w:p w14:paraId="73E68F9D" w14:textId="77777777" w:rsidR="00583AFC" w:rsidRDefault="00583AFC" w:rsidP="00283536">
            <w:pPr>
              <w:spacing w:after="240"/>
              <w:rPr>
                <w:rFonts w:ascii="Arial" w:eastAsia="Times New Roman" w:hAnsi="Arial" w:cs="Arial"/>
                <w:color w:val="333333"/>
                <w:sz w:val="21"/>
                <w:szCs w:val="21"/>
              </w:rPr>
            </w:pPr>
          </w:p>
          <w:p w14:paraId="44528DB2" w14:textId="6D4E6787" w:rsidR="006D5AE1" w:rsidRPr="00583AFC" w:rsidRDefault="00EA5357" w:rsidP="00283536">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lastRenderedPageBreak/>
              <w:t>A1</w:t>
            </w:r>
            <w:r w:rsidR="00483A04" w:rsidRPr="00583AFC">
              <w:rPr>
                <w:rFonts w:ascii="Arial" w:eastAsia="Times New Roman" w:hAnsi="Arial" w:cs="Arial"/>
                <w:color w:val="333333"/>
                <w:sz w:val="21"/>
                <w:szCs w:val="21"/>
              </w:rPr>
              <w:t xml:space="preserve">. </w:t>
            </w:r>
            <w:r w:rsidRPr="00583AFC">
              <w:rPr>
                <w:rFonts w:ascii="Arial" w:eastAsia="Times New Roman" w:hAnsi="Arial" w:cs="Arial"/>
                <w:color w:val="333333"/>
                <w:sz w:val="21"/>
                <w:szCs w:val="21"/>
              </w:rPr>
              <w:t>Sheaf Valley Active Travel Lane</w:t>
            </w:r>
          </w:p>
          <w:p w14:paraId="21F5D645" w14:textId="6F2077B0" w:rsidR="006D5AE1" w:rsidRPr="00583AFC" w:rsidRDefault="00AA4A28" w:rsidP="00283536">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S</w:t>
            </w:r>
            <w:r w:rsidR="004B5357" w:rsidRPr="00583AFC">
              <w:rPr>
                <w:rFonts w:ascii="Arial" w:eastAsia="Times New Roman" w:hAnsi="Arial" w:cs="Arial"/>
                <w:color w:val="333333"/>
                <w:sz w:val="21"/>
                <w:szCs w:val="21"/>
              </w:rPr>
              <w:t>heaf Quay to Norton Hammer, s</w:t>
            </w:r>
            <w:r w:rsidRPr="00583AFC">
              <w:rPr>
                <w:rFonts w:ascii="Arial" w:eastAsia="Times New Roman" w:hAnsi="Arial" w:cs="Arial"/>
                <w:color w:val="333333"/>
                <w:sz w:val="21"/>
                <w:szCs w:val="21"/>
              </w:rPr>
              <w:t>ee map below for location information</w:t>
            </w:r>
            <w:r w:rsidR="00583AFC">
              <w:rPr>
                <w:rFonts w:ascii="Arial" w:eastAsia="Times New Roman" w:hAnsi="Arial" w:cs="Arial"/>
                <w:color w:val="333333"/>
                <w:sz w:val="21"/>
                <w:szCs w:val="21"/>
              </w:rPr>
              <w:t xml:space="preserve">.  </w:t>
            </w:r>
            <w:r w:rsidR="004B5357" w:rsidRPr="00583AFC">
              <w:rPr>
                <w:rFonts w:ascii="Arial" w:eastAsia="Times New Roman" w:hAnsi="Arial" w:cs="Arial"/>
                <w:color w:val="333333"/>
                <w:sz w:val="21"/>
                <w:szCs w:val="21"/>
              </w:rPr>
              <w:t>The scheme is intended to integrate recently completed, currently in construction and future transport and land use investments.</w:t>
            </w:r>
            <w:r w:rsidR="00B26B43" w:rsidRPr="00583AFC">
              <w:rPr>
                <w:rFonts w:ascii="Arial" w:eastAsia="Times New Roman" w:hAnsi="Arial" w:cs="Arial"/>
                <w:color w:val="333333"/>
                <w:sz w:val="21"/>
                <w:szCs w:val="21"/>
              </w:rPr>
              <w:t xml:space="preserve">  This links with existing ERDF, NPIF and TCF investments.</w:t>
            </w:r>
          </w:p>
          <w:p w14:paraId="30E56F55" w14:textId="4EF279FD" w:rsidR="006D5AE1" w:rsidRPr="00583AFC" w:rsidRDefault="006D5AE1" w:rsidP="00283536">
            <w:pPr>
              <w:spacing w:after="240"/>
              <w:rPr>
                <w:rFonts w:ascii="Arial" w:eastAsia="Times New Roman" w:hAnsi="Arial" w:cs="Arial"/>
                <w:color w:val="333333"/>
                <w:sz w:val="21"/>
                <w:szCs w:val="21"/>
              </w:rPr>
            </w:pPr>
            <w:r w:rsidRPr="00583AFC">
              <w:rPr>
                <w:rFonts w:ascii="Arial" w:hAnsi="Arial" w:cs="Arial"/>
                <w:noProof/>
                <w:sz w:val="21"/>
                <w:szCs w:val="21"/>
              </w:rPr>
              <w:drawing>
                <wp:inline distT="0" distB="0" distL="0" distR="0" wp14:anchorId="2E57CC03" wp14:editId="5CE8B53E">
                  <wp:extent cx="3164619" cy="4018549"/>
                  <wp:effectExtent l="0" t="0" r="0"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4557" cy="4056565"/>
                          </a:xfrm>
                          <a:prstGeom prst="rect">
                            <a:avLst/>
                          </a:prstGeom>
                        </pic:spPr>
                      </pic:pic>
                    </a:graphicData>
                  </a:graphic>
                </wp:inline>
              </w:drawing>
            </w:r>
          </w:p>
          <w:p w14:paraId="3CB3695F" w14:textId="677BB2BB" w:rsidR="004B5357" w:rsidRPr="00583AFC" w:rsidRDefault="004B5357" w:rsidP="00283536">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xml:space="preserve">The scheme is being implemented on a semi-permanent basis.  The requirement for an immediate response to the bid means that the works will be delivered under experimental traffic orders.  This will ensure that the scheme can be receptive to proposed changes identified through the ongoing consultation.  However, the intention is that this route is developed to a standard that would be converted to permanent once </w:t>
            </w:r>
            <w:r w:rsidR="004261B2">
              <w:rPr>
                <w:rFonts w:ascii="Arial" w:eastAsia="Times New Roman" w:hAnsi="Arial" w:cs="Arial"/>
                <w:color w:val="333333"/>
                <w:sz w:val="21"/>
                <w:szCs w:val="21"/>
              </w:rPr>
              <w:t>this is possible.</w:t>
            </w:r>
          </w:p>
          <w:p w14:paraId="24CEB769" w14:textId="11125038" w:rsidR="00B26B43" w:rsidRPr="00583AFC" w:rsidRDefault="00B26B43" w:rsidP="00283536">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lastRenderedPageBreak/>
              <w:t>A2</w:t>
            </w:r>
            <w:r w:rsidR="00483A04" w:rsidRPr="00583AFC">
              <w:rPr>
                <w:rFonts w:ascii="Arial" w:eastAsia="Times New Roman" w:hAnsi="Arial" w:cs="Arial"/>
                <w:color w:val="333333"/>
                <w:sz w:val="21"/>
                <w:szCs w:val="21"/>
              </w:rPr>
              <w:t>.</w:t>
            </w:r>
            <w:r w:rsidRPr="00583AFC">
              <w:rPr>
                <w:rFonts w:ascii="Arial" w:eastAsia="Times New Roman" w:hAnsi="Arial" w:cs="Arial"/>
                <w:color w:val="333333"/>
                <w:sz w:val="21"/>
                <w:szCs w:val="21"/>
              </w:rPr>
              <w:t xml:space="preserve"> </w:t>
            </w:r>
            <w:r w:rsidR="006D5AE1" w:rsidRPr="00583AFC">
              <w:rPr>
                <w:rFonts w:ascii="Arial" w:eastAsia="Times New Roman" w:hAnsi="Arial" w:cs="Arial"/>
                <w:color w:val="333333"/>
                <w:sz w:val="21"/>
                <w:szCs w:val="21"/>
              </w:rPr>
              <w:t>Broom</w:t>
            </w:r>
            <w:r w:rsidRPr="00583AFC">
              <w:rPr>
                <w:rFonts w:ascii="Arial" w:eastAsia="Times New Roman" w:hAnsi="Arial" w:cs="Arial"/>
                <w:color w:val="333333"/>
                <w:sz w:val="21"/>
                <w:szCs w:val="21"/>
              </w:rPr>
              <w:t xml:space="preserve"> to Rotherham Centre</w:t>
            </w:r>
          </w:p>
          <w:p w14:paraId="689A0F42" w14:textId="3BD1BE99" w:rsidR="00B26B43" w:rsidRPr="00583AFC" w:rsidRDefault="00B26B43" w:rsidP="00283536">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xml:space="preserve">Treatment of Broom Road and the vicinity, providing connectivity between this residential area and Rotherham town centre via </w:t>
            </w:r>
            <w:proofErr w:type="spellStart"/>
            <w:r w:rsidRPr="00583AFC">
              <w:rPr>
                <w:rFonts w:ascii="Arial" w:eastAsia="Times New Roman" w:hAnsi="Arial" w:cs="Arial"/>
                <w:color w:val="333333"/>
                <w:sz w:val="21"/>
                <w:szCs w:val="21"/>
              </w:rPr>
              <w:t>Wellgate</w:t>
            </w:r>
            <w:proofErr w:type="spellEnd"/>
            <w:r w:rsidRPr="00583AFC">
              <w:rPr>
                <w:rFonts w:ascii="Arial" w:eastAsia="Times New Roman" w:hAnsi="Arial" w:cs="Arial"/>
                <w:color w:val="333333"/>
                <w:sz w:val="21"/>
                <w:szCs w:val="21"/>
              </w:rPr>
              <w:t>. Introduction of cycle tracks along part of Broom Road, with associated works at junctions, will provide the opportunity to facilitate non-motorised travel as an alternative to car use, supporting access to the town centre and mitigating for limitations of public transport services.</w:t>
            </w:r>
            <w:r w:rsidR="008A127B" w:rsidRPr="00583AFC">
              <w:rPr>
                <w:rFonts w:ascii="Arial" w:eastAsia="Times New Roman" w:hAnsi="Arial" w:cs="Arial"/>
                <w:color w:val="333333"/>
                <w:sz w:val="21"/>
                <w:szCs w:val="21"/>
              </w:rPr>
              <w:t xml:space="preserve">  This is a permanent scheme.</w:t>
            </w:r>
          </w:p>
          <w:p w14:paraId="0F53EB7D" w14:textId="080AF389" w:rsidR="00B26B43" w:rsidRPr="00583AFC" w:rsidRDefault="00B26B43" w:rsidP="00283536">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See map below.</w:t>
            </w:r>
          </w:p>
          <w:p w14:paraId="3DE7D30F" w14:textId="319D1C0F" w:rsidR="00B26B43" w:rsidRPr="00583AFC" w:rsidRDefault="00B26B43" w:rsidP="00283536">
            <w:pPr>
              <w:spacing w:after="240"/>
              <w:rPr>
                <w:rFonts w:ascii="Arial" w:eastAsia="Times New Roman" w:hAnsi="Arial" w:cs="Arial"/>
                <w:color w:val="333333"/>
                <w:sz w:val="21"/>
                <w:szCs w:val="21"/>
              </w:rPr>
            </w:pPr>
            <w:r w:rsidRPr="00583AFC">
              <w:rPr>
                <w:rFonts w:ascii="Arial" w:hAnsi="Arial" w:cs="Arial"/>
                <w:noProof/>
                <w:sz w:val="21"/>
                <w:szCs w:val="21"/>
              </w:rPr>
              <w:drawing>
                <wp:inline distT="0" distB="0" distL="0" distR="0" wp14:anchorId="734A3015" wp14:editId="7789FB99">
                  <wp:extent cx="3885488" cy="3248025"/>
                  <wp:effectExtent l="0" t="0" r="127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87633" cy="3249818"/>
                          </a:xfrm>
                          <a:prstGeom prst="rect">
                            <a:avLst/>
                          </a:prstGeom>
                        </pic:spPr>
                      </pic:pic>
                    </a:graphicData>
                  </a:graphic>
                </wp:inline>
              </w:drawing>
            </w:r>
          </w:p>
          <w:p w14:paraId="222955E9" w14:textId="4ADFFEA2" w:rsidR="006D5AE1" w:rsidRPr="00583AFC" w:rsidRDefault="006D5AE1" w:rsidP="00283536">
            <w:pPr>
              <w:spacing w:after="240"/>
              <w:rPr>
                <w:rFonts w:ascii="Arial" w:eastAsia="Times New Roman" w:hAnsi="Arial" w:cs="Arial"/>
                <w:color w:val="333333"/>
                <w:sz w:val="21"/>
                <w:szCs w:val="21"/>
              </w:rPr>
            </w:pPr>
          </w:p>
          <w:p w14:paraId="4DE6FB5B" w14:textId="0F848C19" w:rsidR="006D5AE1" w:rsidRDefault="006D5AE1" w:rsidP="00283536">
            <w:pPr>
              <w:spacing w:after="240"/>
              <w:rPr>
                <w:rFonts w:ascii="Arial" w:eastAsia="Times New Roman" w:hAnsi="Arial" w:cs="Arial"/>
                <w:color w:val="333333"/>
                <w:sz w:val="21"/>
                <w:szCs w:val="21"/>
              </w:rPr>
            </w:pPr>
          </w:p>
          <w:p w14:paraId="6AFF5E97" w14:textId="77777777" w:rsidR="004261B2" w:rsidRPr="00583AFC" w:rsidRDefault="004261B2" w:rsidP="00283536">
            <w:pPr>
              <w:spacing w:after="240"/>
              <w:rPr>
                <w:rFonts w:ascii="Arial" w:eastAsia="Times New Roman" w:hAnsi="Arial" w:cs="Arial"/>
                <w:color w:val="333333"/>
                <w:sz w:val="21"/>
                <w:szCs w:val="21"/>
              </w:rPr>
            </w:pPr>
          </w:p>
          <w:p w14:paraId="724D585E" w14:textId="6DBD4523" w:rsidR="006D5AE1" w:rsidRPr="00583AFC" w:rsidRDefault="008A127B" w:rsidP="00283536">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lastRenderedPageBreak/>
              <w:t>A3</w:t>
            </w:r>
            <w:r w:rsidR="00483A04" w:rsidRPr="00583AFC">
              <w:rPr>
                <w:rFonts w:ascii="Arial" w:eastAsia="Times New Roman" w:hAnsi="Arial" w:cs="Arial"/>
                <w:color w:val="333333"/>
                <w:sz w:val="21"/>
                <w:szCs w:val="21"/>
              </w:rPr>
              <w:t>.</w:t>
            </w:r>
            <w:r w:rsidRPr="00583AFC">
              <w:rPr>
                <w:rFonts w:ascii="Arial" w:eastAsia="Times New Roman" w:hAnsi="Arial" w:cs="Arial"/>
                <w:color w:val="333333"/>
                <w:sz w:val="21"/>
                <w:szCs w:val="21"/>
              </w:rPr>
              <w:t xml:space="preserve"> </w:t>
            </w:r>
            <w:proofErr w:type="spellStart"/>
            <w:r w:rsidR="006D5AE1" w:rsidRPr="00583AFC">
              <w:rPr>
                <w:rFonts w:ascii="Arial" w:eastAsia="Times New Roman" w:hAnsi="Arial" w:cs="Arial"/>
                <w:color w:val="333333"/>
                <w:sz w:val="21"/>
                <w:szCs w:val="21"/>
              </w:rPr>
              <w:t>Conisbrough</w:t>
            </w:r>
            <w:proofErr w:type="spellEnd"/>
            <w:r w:rsidR="006D5AE1" w:rsidRPr="00583AFC">
              <w:rPr>
                <w:rFonts w:ascii="Arial" w:eastAsia="Times New Roman" w:hAnsi="Arial" w:cs="Arial"/>
                <w:color w:val="333333"/>
                <w:sz w:val="21"/>
                <w:szCs w:val="21"/>
              </w:rPr>
              <w:t xml:space="preserve"> to </w:t>
            </w:r>
            <w:proofErr w:type="spellStart"/>
            <w:r w:rsidR="006D5AE1" w:rsidRPr="00583AFC">
              <w:rPr>
                <w:rFonts w:ascii="Arial" w:eastAsia="Times New Roman" w:hAnsi="Arial" w:cs="Arial"/>
                <w:color w:val="333333"/>
                <w:sz w:val="21"/>
                <w:szCs w:val="21"/>
              </w:rPr>
              <w:t>Warmsworth</w:t>
            </w:r>
            <w:proofErr w:type="spellEnd"/>
          </w:p>
          <w:p w14:paraId="46363F5D" w14:textId="11CA96B1" w:rsidR="008A127B" w:rsidRDefault="008A127B" w:rsidP="00283536">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xml:space="preserve">Cycle superhighway running alongside the A630 between </w:t>
            </w:r>
            <w:proofErr w:type="spellStart"/>
            <w:r w:rsidRPr="00583AFC">
              <w:rPr>
                <w:rFonts w:ascii="Arial" w:eastAsia="Times New Roman" w:hAnsi="Arial" w:cs="Arial"/>
                <w:color w:val="333333"/>
                <w:sz w:val="21"/>
                <w:szCs w:val="21"/>
              </w:rPr>
              <w:t>Conisbrough</w:t>
            </w:r>
            <w:proofErr w:type="spellEnd"/>
            <w:r w:rsidRPr="00583AFC">
              <w:rPr>
                <w:rFonts w:ascii="Arial" w:eastAsia="Times New Roman" w:hAnsi="Arial" w:cs="Arial"/>
                <w:color w:val="333333"/>
                <w:sz w:val="21"/>
                <w:szCs w:val="21"/>
              </w:rPr>
              <w:t xml:space="preserve"> and </w:t>
            </w:r>
            <w:proofErr w:type="spellStart"/>
            <w:r w:rsidRPr="00583AFC">
              <w:rPr>
                <w:rFonts w:ascii="Arial" w:eastAsia="Times New Roman" w:hAnsi="Arial" w:cs="Arial"/>
                <w:color w:val="333333"/>
                <w:sz w:val="21"/>
                <w:szCs w:val="21"/>
              </w:rPr>
              <w:t>Warmsworth</w:t>
            </w:r>
            <w:proofErr w:type="spellEnd"/>
            <w:r w:rsidRPr="00583AFC">
              <w:rPr>
                <w:rFonts w:ascii="Arial" w:eastAsia="Times New Roman" w:hAnsi="Arial" w:cs="Arial"/>
                <w:color w:val="333333"/>
                <w:sz w:val="21"/>
                <w:szCs w:val="21"/>
              </w:rPr>
              <w:t xml:space="preserve">, see map below for location detail.  This ties into the LCWIP Corridor of </w:t>
            </w:r>
            <w:proofErr w:type="spellStart"/>
            <w:r w:rsidRPr="00583AFC">
              <w:rPr>
                <w:rFonts w:ascii="Arial" w:eastAsia="Times New Roman" w:hAnsi="Arial" w:cs="Arial"/>
                <w:color w:val="333333"/>
                <w:sz w:val="21"/>
                <w:szCs w:val="21"/>
              </w:rPr>
              <w:t>Balby</w:t>
            </w:r>
            <w:proofErr w:type="spellEnd"/>
            <w:r w:rsidRPr="00583AFC">
              <w:rPr>
                <w:rFonts w:ascii="Arial" w:eastAsia="Times New Roman" w:hAnsi="Arial" w:cs="Arial"/>
                <w:color w:val="333333"/>
                <w:sz w:val="21"/>
                <w:szCs w:val="21"/>
              </w:rPr>
              <w:t xml:space="preserve"> Quietway works to be completed as part of </w:t>
            </w:r>
            <w:r w:rsidR="00D560F9">
              <w:rPr>
                <w:rFonts w:ascii="Arial" w:eastAsia="Times New Roman" w:hAnsi="Arial" w:cs="Arial"/>
                <w:color w:val="333333"/>
                <w:sz w:val="21"/>
                <w:szCs w:val="21"/>
              </w:rPr>
              <w:t>the TCF</w:t>
            </w:r>
            <w:r w:rsidR="00782DE2">
              <w:rPr>
                <w:rFonts w:ascii="Arial" w:eastAsia="Times New Roman" w:hAnsi="Arial" w:cs="Arial"/>
                <w:color w:val="333333"/>
                <w:sz w:val="21"/>
                <w:szCs w:val="21"/>
              </w:rPr>
              <w:t>,</w:t>
            </w:r>
            <w:r w:rsidRPr="00583AFC">
              <w:rPr>
                <w:rFonts w:ascii="Arial" w:eastAsia="Times New Roman" w:hAnsi="Arial" w:cs="Arial"/>
                <w:color w:val="333333"/>
                <w:sz w:val="21"/>
                <w:szCs w:val="21"/>
              </w:rPr>
              <w:t xml:space="preserve"> creating a route to town centre.  This is a permanent scheme.</w:t>
            </w:r>
          </w:p>
          <w:p w14:paraId="2403B71B" w14:textId="5221C807" w:rsidR="004261B2" w:rsidRDefault="004261B2" w:rsidP="00283536">
            <w:pPr>
              <w:spacing w:after="240"/>
              <w:rPr>
                <w:rFonts w:ascii="Arial" w:eastAsia="Times New Roman" w:hAnsi="Arial" w:cs="Arial"/>
                <w:color w:val="333333"/>
                <w:sz w:val="21"/>
                <w:szCs w:val="21"/>
              </w:rPr>
            </w:pPr>
            <w:r>
              <w:rPr>
                <w:noProof/>
              </w:rPr>
              <w:drawing>
                <wp:inline distT="0" distB="0" distL="0" distR="0" wp14:anchorId="75038E27" wp14:editId="01A6AE28">
                  <wp:extent cx="3058885" cy="2281628"/>
                  <wp:effectExtent l="0" t="0" r="8255" b="444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10320" cy="2319993"/>
                          </a:xfrm>
                          <a:prstGeom prst="rect">
                            <a:avLst/>
                          </a:prstGeom>
                        </pic:spPr>
                      </pic:pic>
                    </a:graphicData>
                  </a:graphic>
                </wp:inline>
              </w:drawing>
            </w:r>
          </w:p>
          <w:p w14:paraId="4FBF5F6E" w14:textId="67CBCE7C" w:rsidR="00583AFC" w:rsidRDefault="004261B2" w:rsidP="00283536">
            <w:pPr>
              <w:spacing w:after="240"/>
              <w:rPr>
                <w:rFonts w:ascii="Arial" w:eastAsia="Times New Roman" w:hAnsi="Arial" w:cs="Arial"/>
                <w:color w:val="333333"/>
                <w:sz w:val="21"/>
                <w:szCs w:val="21"/>
              </w:rPr>
            </w:pPr>
            <w:r>
              <w:rPr>
                <w:noProof/>
              </w:rPr>
              <w:drawing>
                <wp:inline distT="0" distB="0" distL="0" distR="0" wp14:anchorId="403D10BE" wp14:editId="4E59B370">
                  <wp:extent cx="3037114" cy="234377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54816" cy="2357438"/>
                          </a:xfrm>
                          <a:prstGeom prst="rect">
                            <a:avLst/>
                          </a:prstGeom>
                        </pic:spPr>
                      </pic:pic>
                    </a:graphicData>
                  </a:graphic>
                </wp:inline>
              </w:drawing>
            </w:r>
          </w:p>
          <w:p w14:paraId="46264531" w14:textId="4B9C8C4E" w:rsidR="006D5AE1" w:rsidRPr="00583AFC" w:rsidRDefault="008A127B" w:rsidP="00283536">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lastRenderedPageBreak/>
              <w:t>A4</w:t>
            </w:r>
            <w:r w:rsidR="00483A04" w:rsidRPr="00583AFC">
              <w:rPr>
                <w:rFonts w:ascii="Arial" w:eastAsia="Times New Roman" w:hAnsi="Arial" w:cs="Arial"/>
                <w:color w:val="333333"/>
                <w:sz w:val="21"/>
                <w:szCs w:val="21"/>
              </w:rPr>
              <w:t>.</w:t>
            </w:r>
            <w:r w:rsidRPr="00583AFC">
              <w:rPr>
                <w:rFonts w:ascii="Arial" w:eastAsia="Times New Roman" w:hAnsi="Arial" w:cs="Arial"/>
                <w:color w:val="333333"/>
                <w:sz w:val="21"/>
                <w:szCs w:val="21"/>
              </w:rPr>
              <w:t xml:space="preserve"> </w:t>
            </w:r>
            <w:proofErr w:type="spellStart"/>
            <w:r w:rsidRPr="00583AFC">
              <w:rPr>
                <w:rFonts w:ascii="Arial" w:eastAsia="Times New Roman" w:hAnsi="Arial" w:cs="Arial"/>
                <w:color w:val="333333"/>
                <w:sz w:val="21"/>
                <w:szCs w:val="21"/>
              </w:rPr>
              <w:t>Stairfoot</w:t>
            </w:r>
            <w:proofErr w:type="spellEnd"/>
            <w:r w:rsidRPr="00583AFC">
              <w:rPr>
                <w:rFonts w:ascii="Arial" w:eastAsia="Times New Roman" w:hAnsi="Arial" w:cs="Arial"/>
                <w:color w:val="333333"/>
                <w:sz w:val="21"/>
                <w:szCs w:val="21"/>
              </w:rPr>
              <w:t xml:space="preserve"> Link to Ardsley and Goldthorpe</w:t>
            </w:r>
          </w:p>
          <w:p w14:paraId="2F443EB9" w14:textId="4C47BF76" w:rsidR="008A127B" w:rsidRPr="00583AFC" w:rsidRDefault="008A127B" w:rsidP="00283536">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xml:space="preserve">Segregated link on A635 Doncaster Road that will link </w:t>
            </w:r>
            <w:proofErr w:type="spellStart"/>
            <w:r w:rsidRPr="00583AFC">
              <w:rPr>
                <w:rFonts w:ascii="Arial" w:eastAsia="Times New Roman" w:hAnsi="Arial" w:cs="Arial"/>
                <w:color w:val="333333"/>
                <w:sz w:val="21"/>
                <w:szCs w:val="21"/>
              </w:rPr>
              <w:t>Stairfoot</w:t>
            </w:r>
            <w:proofErr w:type="spellEnd"/>
            <w:r w:rsidRPr="00583AFC">
              <w:rPr>
                <w:rFonts w:ascii="Arial" w:eastAsia="Times New Roman" w:hAnsi="Arial" w:cs="Arial"/>
                <w:color w:val="333333"/>
                <w:sz w:val="21"/>
                <w:szCs w:val="21"/>
              </w:rPr>
              <w:t xml:space="preserve"> with Ardsley, Darfield and into Goldthorpe.  The scheme will open up new routes for active travel users with dedicated facilities. Given the nature and location it is anticipated the largest impact will be on cycle users.  This is a permanent scheme.</w:t>
            </w:r>
          </w:p>
          <w:p w14:paraId="529ABB3F" w14:textId="68270018" w:rsidR="008A127B" w:rsidRPr="00583AFC" w:rsidRDefault="008A127B" w:rsidP="00283536">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See map below for further detail.</w:t>
            </w:r>
          </w:p>
          <w:p w14:paraId="40962110" w14:textId="0C415212" w:rsidR="006D5AE1" w:rsidRPr="00583AFC" w:rsidRDefault="008A127B" w:rsidP="00283536">
            <w:pPr>
              <w:spacing w:after="240"/>
              <w:rPr>
                <w:rFonts w:ascii="Arial" w:eastAsia="Times New Roman" w:hAnsi="Arial" w:cs="Arial"/>
                <w:color w:val="333333"/>
                <w:sz w:val="21"/>
                <w:szCs w:val="21"/>
              </w:rPr>
            </w:pPr>
            <w:r w:rsidRPr="00583AFC">
              <w:rPr>
                <w:rFonts w:ascii="Arial" w:hAnsi="Arial" w:cs="Arial"/>
                <w:noProof/>
                <w:sz w:val="21"/>
                <w:szCs w:val="21"/>
              </w:rPr>
              <w:drawing>
                <wp:inline distT="0" distB="0" distL="0" distR="0" wp14:anchorId="40F629B9" wp14:editId="1526CB6B">
                  <wp:extent cx="6867525" cy="4288947"/>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80010" cy="4296744"/>
                          </a:xfrm>
                          <a:prstGeom prst="rect">
                            <a:avLst/>
                          </a:prstGeom>
                        </pic:spPr>
                      </pic:pic>
                    </a:graphicData>
                  </a:graphic>
                </wp:inline>
              </w:drawing>
            </w:r>
          </w:p>
          <w:p w14:paraId="5B5B45F7" w14:textId="4399CBC1" w:rsidR="006D5AE1" w:rsidRPr="002603E3" w:rsidRDefault="00EE74BF" w:rsidP="00283536">
            <w:pPr>
              <w:spacing w:after="240"/>
              <w:rPr>
                <w:rFonts w:ascii="Arial" w:eastAsia="Times New Roman" w:hAnsi="Arial" w:cs="Arial"/>
                <w:color w:val="333333"/>
                <w:sz w:val="21"/>
                <w:szCs w:val="21"/>
              </w:rPr>
            </w:pPr>
            <w:r w:rsidRPr="002603E3">
              <w:rPr>
                <w:rFonts w:ascii="Arial" w:eastAsia="Times New Roman" w:hAnsi="Arial" w:cs="Arial"/>
                <w:color w:val="333333"/>
                <w:sz w:val="21"/>
                <w:szCs w:val="21"/>
              </w:rPr>
              <w:lastRenderedPageBreak/>
              <w:t>A5</w:t>
            </w:r>
            <w:r w:rsidR="00483A04" w:rsidRPr="002603E3">
              <w:rPr>
                <w:rFonts w:ascii="Arial" w:eastAsia="Times New Roman" w:hAnsi="Arial" w:cs="Arial"/>
                <w:color w:val="333333"/>
                <w:sz w:val="21"/>
                <w:szCs w:val="21"/>
              </w:rPr>
              <w:t xml:space="preserve">. </w:t>
            </w:r>
            <w:r w:rsidRPr="002603E3">
              <w:rPr>
                <w:rFonts w:ascii="Arial" w:eastAsia="Times New Roman" w:hAnsi="Arial" w:cs="Arial"/>
                <w:color w:val="333333"/>
                <w:sz w:val="21"/>
                <w:szCs w:val="21"/>
              </w:rPr>
              <w:t xml:space="preserve"> </w:t>
            </w:r>
            <w:proofErr w:type="spellStart"/>
            <w:r w:rsidRPr="002603E3">
              <w:rPr>
                <w:rFonts w:ascii="Arial" w:eastAsia="Times New Roman" w:hAnsi="Arial" w:cs="Arial"/>
                <w:color w:val="333333"/>
                <w:sz w:val="21"/>
                <w:szCs w:val="21"/>
              </w:rPr>
              <w:t>Elsecar</w:t>
            </w:r>
            <w:proofErr w:type="spellEnd"/>
            <w:r w:rsidRPr="002603E3">
              <w:rPr>
                <w:rFonts w:ascii="Arial" w:eastAsia="Times New Roman" w:hAnsi="Arial" w:cs="Arial"/>
                <w:color w:val="333333"/>
                <w:sz w:val="21"/>
                <w:szCs w:val="21"/>
              </w:rPr>
              <w:t xml:space="preserve"> Links to Trans Pennine Trail</w:t>
            </w:r>
          </w:p>
          <w:p w14:paraId="573CA3E0" w14:textId="38158875" w:rsidR="00EE74BF" w:rsidRPr="002603E3" w:rsidRDefault="00CB3CD5" w:rsidP="00283536">
            <w:pPr>
              <w:spacing w:after="240"/>
              <w:rPr>
                <w:rFonts w:ascii="Arial" w:eastAsia="Times New Roman" w:hAnsi="Arial" w:cs="Arial"/>
                <w:color w:val="333333"/>
                <w:sz w:val="21"/>
                <w:szCs w:val="21"/>
              </w:rPr>
            </w:pPr>
            <w:r w:rsidRPr="002603E3">
              <w:rPr>
                <w:rFonts w:ascii="Arial" w:eastAsia="Times New Roman" w:hAnsi="Arial" w:cs="Arial"/>
                <w:color w:val="333333"/>
                <w:sz w:val="21"/>
                <w:szCs w:val="21"/>
              </w:rPr>
              <w:t xml:space="preserve">Active travel lanes between </w:t>
            </w:r>
            <w:proofErr w:type="spellStart"/>
            <w:r w:rsidRPr="002603E3">
              <w:rPr>
                <w:rFonts w:ascii="Arial" w:eastAsia="Times New Roman" w:hAnsi="Arial" w:cs="Arial"/>
                <w:color w:val="333333"/>
                <w:sz w:val="21"/>
                <w:szCs w:val="21"/>
              </w:rPr>
              <w:t>Elsecar</w:t>
            </w:r>
            <w:proofErr w:type="spellEnd"/>
            <w:r w:rsidRPr="002603E3">
              <w:rPr>
                <w:rFonts w:ascii="Arial" w:eastAsia="Times New Roman" w:hAnsi="Arial" w:cs="Arial"/>
                <w:color w:val="333333"/>
                <w:sz w:val="21"/>
                <w:szCs w:val="21"/>
              </w:rPr>
              <w:t xml:space="preserve"> Train Station/Heritage Centre and </w:t>
            </w:r>
            <w:proofErr w:type="spellStart"/>
            <w:r w:rsidRPr="002603E3">
              <w:rPr>
                <w:rFonts w:ascii="Arial" w:eastAsia="Times New Roman" w:hAnsi="Arial" w:cs="Arial"/>
                <w:color w:val="333333"/>
                <w:sz w:val="21"/>
                <w:szCs w:val="21"/>
              </w:rPr>
              <w:t>Worsbrough</w:t>
            </w:r>
            <w:proofErr w:type="spellEnd"/>
            <w:r w:rsidRPr="002603E3">
              <w:rPr>
                <w:rFonts w:ascii="Arial" w:eastAsia="Times New Roman" w:hAnsi="Arial" w:cs="Arial"/>
                <w:color w:val="333333"/>
                <w:sz w:val="21"/>
                <w:szCs w:val="21"/>
              </w:rPr>
              <w:t xml:space="preserve"> Reservoir. This </w:t>
            </w:r>
            <w:r w:rsidR="005E6646" w:rsidRPr="002603E3">
              <w:rPr>
                <w:rFonts w:ascii="Arial" w:eastAsia="Times New Roman" w:hAnsi="Arial" w:cs="Arial"/>
                <w:color w:val="333333"/>
                <w:sz w:val="21"/>
                <w:szCs w:val="21"/>
              </w:rPr>
              <w:t xml:space="preserve">provides permanent measures to improve connections </w:t>
            </w:r>
            <w:r w:rsidRPr="002603E3">
              <w:rPr>
                <w:rFonts w:ascii="Arial" w:eastAsia="Times New Roman" w:hAnsi="Arial" w:cs="Arial"/>
                <w:color w:val="333333"/>
                <w:sz w:val="21"/>
                <w:szCs w:val="21"/>
              </w:rPr>
              <w:t>on a strategic corridor</w:t>
            </w:r>
            <w:r w:rsidR="005E6646" w:rsidRPr="002603E3">
              <w:rPr>
                <w:rFonts w:ascii="Arial" w:eastAsia="Times New Roman" w:hAnsi="Arial" w:cs="Arial"/>
                <w:color w:val="333333"/>
                <w:sz w:val="21"/>
                <w:szCs w:val="21"/>
              </w:rPr>
              <w:t xml:space="preserve">, removing barriers and areas of severance for the active travel network </w:t>
            </w:r>
            <w:r w:rsidRPr="002603E3">
              <w:rPr>
                <w:rFonts w:ascii="Arial" w:eastAsia="Times New Roman" w:hAnsi="Arial" w:cs="Arial"/>
                <w:color w:val="333333"/>
                <w:sz w:val="21"/>
                <w:szCs w:val="21"/>
              </w:rPr>
              <w:t xml:space="preserve">and </w:t>
            </w:r>
            <w:r w:rsidR="005E6646" w:rsidRPr="002603E3">
              <w:rPr>
                <w:rFonts w:ascii="Arial" w:eastAsia="Times New Roman" w:hAnsi="Arial" w:cs="Arial"/>
                <w:color w:val="333333"/>
                <w:sz w:val="21"/>
                <w:szCs w:val="21"/>
              </w:rPr>
              <w:t xml:space="preserve">is </w:t>
            </w:r>
            <w:r w:rsidRPr="002603E3">
              <w:rPr>
                <w:rFonts w:ascii="Arial" w:eastAsia="Times New Roman" w:hAnsi="Arial" w:cs="Arial"/>
                <w:color w:val="333333"/>
                <w:sz w:val="21"/>
                <w:szCs w:val="21"/>
              </w:rPr>
              <w:t xml:space="preserve">a focus for Barnsley’s recovery, </w:t>
            </w:r>
          </w:p>
          <w:p w14:paraId="2AC63403" w14:textId="56392AF4" w:rsidR="00CB3CD5" w:rsidRPr="00733B80" w:rsidRDefault="00CB3CD5" w:rsidP="00283536">
            <w:pPr>
              <w:spacing w:after="240"/>
              <w:rPr>
                <w:rFonts w:ascii="Arial" w:eastAsia="Times New Roman" w:hAnsi="Arial" w:cs="Arial"/>
                <w:color w:val="333333"/>
                <w:sz w:val="21"/>
                <w:szCs w:val="21"/>
              </w:rPr>
            </w:pPr>
            <w:r w:rsidRPr="002603E3">
              <w:rPr>
                <w:rFonts w:ascii="Arial" w:eastAsia="Times New Roman" w:hAnsi="Arial" w:cs="Arial"/>
                <w:color w:val="333333"/>
                <w:sz w:val="21"/>
                <w:szCs w:val="21"/>
              </w:rPr>
              <w:t xml:space="preserve">See </w:t>
            </w:r>
            <w:r w:rsidR="002603E3" w:rsidRPr="002603E3">
              <w:rPr>
                <w:rFonts w:ascii="Arial" w:eastAsia="Times New Roman" w:hAnsi="Arial" w:cs="Arial"/>
                <w:color w:val="333333"/>
                <w:sz w:val="21"/>
                <w:szCs w:val="21"/>
              </w:rPr>
              <w:t>the links identified in the maps below</w:t>
            </w:r>
          </w:p>
          <w:p w14:paraId="608FB5F4" w14:textId="3DF64E75" w:rsidR="006D5AE1" w:rsidRDefault="002603E3" w:rsidP="00733B80">
            <w:pPr>
              <w:spacing w:after="240"/>
              <w:rPr>
                <w:rFonts w:ascii="Arial" w:eastAsia="Times New Roman" w:hAnsi="Arial" w:cs="Arial"/>
                <w:color w:val="333333"/>
                <w:sz w:val="21"/>
                <w:szCs w:val="21"/>
              </w:rPr>
            </w:pPr>
            <w:r>
              <w:rPr>
                <w:noProof/>
              </w:rPr>
              <w:drawing>
                <wp:inline distT="0" distB="0" distL="0" distR="0" wp14:anchorId="32C34367" wp14:editId="2A9E78FD">
                  <wp:extent cx="5003050" cy="3418114"/>
                  <wp:effectExtent l="0" t="0" r="762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18209" cy="3428471"/>
                          </a:xfrm>
                          <a:prstGeom prst="rect">
                            <a:avLst/>
                          </a:prstGeom>
                        </pic:spPr>
                      </pic:pic>
                    </a:graphicData>
                  </a:graphic>
                </wp:inline>
              </w:drawing>
            </w:r>
          </w:p>
          <w:p w14:paraId="2D2CB7E5" w14:textId="24CFB41B" w:rsidR="002603E3" w:rsidRDefault="002603E3" w:rsidP="00733B80">
            <w:pPr>
              <w:spacing w:after="240"/>
              <w:rPr>
                <w:rFonts w:ascii="Arial" w:eastAsia="Times New Roman" w:hAnsi="Arial" w:cs="Arial"/>
                <w:color w:val="333333"/>
                <w:sz w:val="21"/>
                <w:szCs w:val="21"/>
              </w:rPr>
            </w:pPr>
          </w:p>
          <w:p w14:paraId="4F3D2A7A" w14:textId="7CDADC3C" w:rsidR="002603E3" w:rsidRDefault="002603E3" w:rsidP="00733B80">
            <w:pPr>
              <w:spacing w:after="240"/>
              <w:rPr>
                <w:rFonts w:ascii="Arial" w:eastAsia="Times New Roman" w:hAnsi="Arial" w:cs="Arial"/>
                <w:color w:val="333333"/>
                <w:sz w:val="21"/>
                <w:szCs w:val="21"/>
              </w:rPr>
            </w:pPr>
            <w:r>
              <w:rPr>
                <w:noProof/>
              </w:rPr>
              <w:lastRenderedPageBreak/>
              <w:drawing>
                <wp:inline distT="0" distB="0" distL="0" distR="0" wp14:anchorId="733FE49A" wp14:editId="0E6AB3AD">
                  <wp:extent cx="5216401" cy="3570514"/>
                  <wp:effectExtent l="0" t="0" r="381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42217" cy="3588185"/>
                          </a:xfrm>
                          <a:prstGeom prst="rect">
                            <a:avLst/>
                          </a:prstGeom>
                        </pic:spPr>
                      </pic:pic>
                    </a:graphicData>
                  </a:graphic>
                </wp:inline>
              </w:drawing>
            </w:r>
          </w:p>
          <w:p w14:paraId="1F3E2246" w14:textId="1258F254" w:rsidR="00733B80" w:rsidRPr="00583AFC" w:rsidRDefault="00733B80" w:rsidP="00733B80">
            <w:pPr>
              <w:spacing w:after="240"/>
              <w:rPr>
                <w:rFonts w:ascii="Arial" w:eastAsia="Times New Roman" w:hAnsi="Arial" w:cs="Arial"/>
                <w:color w:val="333333"/>
                <w:sz w:val="21"/>
                <w:szCs w:val="21"/>
              </w:rPr>
            </w:pPr>
          </w:p>
        </w:tc>
      </w:tr>
    </w:tbl>
    <w:p w14:paraId="7A09B3C8" w14:textId="77777777" w:rsidR="00701990" w:rsidRPr="00583AFC" w:rsidRDefault="00701990" w:rsidP="00701990">
      <w:pPr>
        <w:rPr>
          <w:rFonts w:ascii="Arial" w:hAnsi="Arial" w:cs="Arial"/>
          <w:b/>
          <w:bCs/>
          <w:color w:val="333333"/>
          <w:sz w:val="21"/>
          <w:szCs w:val="21"/>
        </w:rPr>
      </w:pPr>
    </w:p>
    <w:p w14:paraId="11474557" w14:textId="77777777" w:rsidR="00701990" w:rsidRPr="00583AFC" w:rsidRDefault="00701990">
      <w:pPr>
        <w:pStyle w:val="Heading3"/>
        <w:spacing w:before="300"/>
        <w:rPr>
          <w:rFonts w:ascii="Arial" w:eastAsia="Times New Roman" w:hAnsi="Arial" w:cs="Arial"/>
          <w:b/>
          <w:bCs/>
          <w:color w:val="333333"/>
          <w:sz w:val="21"/>
          <w:szCs w:val="21"/>
        </w:rPr>
      </w:pPr>
    </w:p>
    <w:p w14:paraId="256F0BC3" w14:textId="3EDBCCA9" w:rsidR="00922B7A" w:rsidRPr="00583AFC" w:rsidRDefault="005C07CF">
      <w:pPr>
        <w:pStyle w:val="Heading3"/>
        <w:spacing w:before="300"/>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10</w:t>
      </w:r>
      <w:r w:rsidR="00D40240" w:rsidRPr="00583AFC">
        <w:rPr>
          <w:rFonts w:ascii="Arial" w:eastAsia="Times New Roman" w:hAnsi="Arial" w:cs="Arial"/>
          <w:b/>
          <w:bCs/>
          <w:color w:val="333333"/>
          <w:sz w:val="21"/>
          <w:szCs w:val="21"/>
        </w:rPr>
        <w:t xml:space="preserve">. What measures are included in your proposed scheme(s)? Please select all that apply. Please note that for all measures, appropriate access for freight deliveries, bus routes, taxis and disabled people needs to be appropriately considered. </w:t>
      </w:r>
      <w:r w:rsidR="00D40240" w:rsidRPr="00583AFC">
        <w:rPr>
          <w:rStyle w:val="Strong"/>
          <w:rFonts w:ascii="Arial" w:eastAsia="Times New Roman" w:hAnsi="Arial" w:cs="Arial"/>
          <w:color w:val="333333"/>
          <w:sz w:val="21"/>
          <w:szCs w:val="21"/>
        </w:rPr>
        <w:t>*</w:t>
      </w:r>
    </w:p>
    <w:p w14:paraId="3022EB51" w14:textId="77777777" w:rsidR="00922B7A" w:rsidRPr="00583AFC" w:rsidRDefault="00922B7A">
      <w:pPr>
        <w:rPr>
          <w:rFonts w:ascii="Arial" w:eastAsia="Times New Roman" w:hAnsi="Arial" w:cs="Arial"/>
          <w:color w:val="333333"/>
          <w:sz w:val="21"/>
          <w:szCs w:val="21"/>
        </w:rPr>
      </w:pPr>
    </w:p>
    <w:tbl>
      <w:tblPr>
        <w:tblW w:w="0" w:type="auto"/>
        <w:tblCellMar>
          <w:top w:w="24" w:type="dxa"/>
          <w:left w:w="24" w:type="dxa"/>
          <w:bottom w:w="24" w:type="dxa"/>
          <w:right w:w="24" w:type="dxa"/>
        </w:tblCellMar>
        <w:tblLook w:val="04A0" w:firstRow="1" w:lastRow="0" w:firstColumn="1" w:lastColumn="0" w:noHBand="0" w:noVBand="1"/>
      </w:tblPr>
      <w:tblGrid>
        <w:gridCol w:w="477"/>
        <w:gridCol w:w="10176"/>
      </w:tblGrid>
      <w:tr w:rsidR="00922B7A" w:rsidRPr="00583AFC" w14:paraId="4E761C2E" w14:textId="77777777">
        <w:tc>
          <w:tcPr>
            <w:tcW w:w="0" w:type="auto"/>
            <w:shd w:val="clear" w:color="auto" w:fill="auto"/>
            <w:tcMar>
              <w:top w:w="0" w:type="dxa"/>
              <w:left w:w="0" w:type="dxa"/>
              <w:bottom w:w="0" w:type="dxa"/>
              <w:right w:w="0" w:type="dxa"/>
            </w:tcMar>
            <w:hideMark/>
          </w:tcPr>
          <w:p w14:paraId="46AA5419"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6F5EE59C" wp14:editId="269B8942">
                  <wp:extent cx="228600" cy="228600"/>
                  <wp:effectExtent l="0" t="0" r="0" b="0"/>
                  <wp:docPr id="9" name="Picture 9"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0F691C7A" w14:textId="77777777" w:rsidR="00922B7A" w:rsidRPr="00583AFC" w:rsidRDefault="00D40240">
            <w:pPr>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New segregated cycleway (permanent)</w:t>
            </w:r>
          </w:p>
        </w:tc>
      </w:tr>
      <w:tr w:rsidR="00922B7A" w:rsidRPr="00583AFC" w14:paraId="0B82D329" w14:textId="77777777">
        <w:tc>
          <w:tcPr>
            <w:tcW w:w="0" w:type="auto"/>
            <w:shd w:val="clear" w:color="auto" w:fill="auto"/>
            <w:tcMar>
              <w:top w:w="0" w:type="dxa"/>
              <w:left w:w="0" w:type="dxa"/>
              <w:bottom w:w="0" w:type="dxa"/>
              <w:right w:w="0" w:type="dxa"/>
            </w:tcMar>
            <w:hideMark/>
          </w:tcPr>
          <w:p w14:paraId="242402D4"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37ED7EEC" wp14:editId="2D2AE453">
                  <wp:extent cx="228600" cy="228600"/>
                  <wp:effectExtent l="0" t="0" r="0" b="0"/>
                  <wp:docPr id="10" name="Picture 10"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148D4AFF" w14:textId="77777777" w:rsidR="00922B7A" w:rsidRPr="00583AFC" w:rsidRDefault="00D40240">
            <w:pPr>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New segregated cycleway (temporary)</w:t>
            </w:r>
          </w:p>
        </w:tc>
      </w:tr>
      <w:tr w:rsidR="00922B7A" w:rsidRPr="00583AFC" w14:paraId="0D1E533B" w14:textId="77777777">
        <w:tc>
          <w:tcPr>
            <w:tcW w:w="0" w:type="auto"/>
            <w:shd w:val="clear" w:color="auto" w:fill="auto"/>
            <w:tcMar>
              <w:top w:w="0" w:type="dxa"/>
              <w:left w:w="0" w:type="dxa"/>
              <w:bottom w:w="0" w:type="dxa"/>
              <w:right w:w="0" w:type="dxa"/>
            </w:tcMar>
            <w:hideMark/>
          </w:tcPr>
          <w:p w14:paraId="34EB7A0D"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61860DA8" wp14:editId="6EC6C723">
                  <wp:extent cx="228600" cy="228600"/>
                  <wp:effectExtent l="0" t="0" r="0" b="0"/>
                  <wp:docPr id="11" name="Picture 11"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48B61A5E"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Installing segregation to make an existing cycle route safer</w:t>
            </w:r>
          </w:p>
        </w:tc>
      </w:tr>
      <w:tr w:rsidR="00922B7A" w:rsidRPr="00583AFC" w14:paraId="6A201598" w14:textId="77777777">
        <w:tc>
          <w:tcPr>
            <w:tcW w:w="0" w:type="auto"/>
            <w:shd w:val="clear" w:color="auto" w:fill="auto"/>
            <w:tcMar>
              <w:top w:w="0" w:type="dxa"/>
              <w:left w:w="0" w:type="dxa"/>
              <w:bottom w:w="0" w:type="dxa"/>
              <w:right w:w="0" w:type="dxa"/>
            </w:tcMar>
            <w:hideMark/>
          </w:tcPr>
          <w:p w14:paraId="5F6BB20F"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lastRenderedPageBreak/>
              <w:drawing>
                <wp:inline distT="0" distB="0" distL="0" distR="0" wp14:anchorId="5AD27323" wp14:editId="5697F56F">
                  <wp:extent cx="228600" cy="228600"/>
                  <wp:effectExtent l="0" t="0" r="0" b="0"/>
                  <wp:docPr id="12" name="Picture 12"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419AC90F" w14:textId="77777777" w:rsidR="00922B7A" w:rsidRPr="00583AFC" w:rsidRDefault="00D40240">
            <w:pPr>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Point closures of main roads to through traffic, apart from buses, access and disabled</w:t>
            </w:r>
          </w:p>
        </w:tc>
      </w:tr>
      <w:tr w:rsidR="00922B7A" w:rsidRPr="00583AFC" w14:paraId="70E14B99" w14:textId="77777777">
        <w:tc>
          <w:tcPr>
            <w:tcW w:w="0" w:type="auto"/>
            <w:shd w:val="clear" w:color="auto" w:fill="auto"/>
            <w:tcMar>
              <w:top w:w="0" w:type="dxa"/>
              <w:left w:w="0" w:type="dxa"/>
              <w:bottom w:w="0" w:type="dxa"/>
              <w:right w:w="0" w:type="dxa"/>
            </w:tcMar>
            <w:hideMark/>
          </w:tcPr>
          <w:p w14:paraId="6BE95D8E"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1EAF767F" wp14:editId="4C61B170">
                  <wp:extent cx="228600" cy="228600"/>
                  <wp:effectExtent l="0" t="0" r="0" b="0"/>
                  <wp:docPr id="13" name="Picture 13"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72B6FBA8" w14:textId="77777777" w:rsidR="00922B7A" w:rsidRPr="00583AFC" w:rsidRDefault="00D40240">
            <w:pPr>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New permanent footway</w:t>
            </w:r>
          </w:p>
        </w:tc>
      </w:tr>
      <w:tr w:rsidR="00922B7A" w:rsidRPr="00583AFC" w14:paraId="0232A586" w14:textId="77777777">
        <w:tc>
          <w:tcPr>
            <w:tcW w:w="0" w:type="auto"/>
            <w:shd w:val="clear" w:color="auto" w:fill="auto"/>
            <w:tcMar>
              <w:top w:w="0" w:type="dxa"/>
              <w:left w:w="0" w:type="dxa"/>
              <w:bottom w:w="0" w:type="dxa"/>
              <w:right w:w="0" w:type="dxa"/>
            </w:tcMar>
            <w:hideMark/>
          </w:tcPr>
          <w:p w14:paraId="0E1E1842"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5AE10494" wp14:editId="05799B61">
                  <wp:extent cx="228600" cy="228600"/>
                  <wp:effectExtent l="0" t="0" r="0" b="0"/>
                  <wp:docPr id="14" name="Picture 14"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33955034"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New temporary footway</w:t>
            </w:r>
          </w:p>
        </w:tc>
      </w:tr>
      <w:tr w:rsidR="00922B7A" w:rsidRPr="00583AFC" w14:paraId="1AFA592C" w14:textId="77777777">
        <w:tc>
          <w:tcPr>
            <w:tcW w:w="0" w:type="auto"/>
            <w:shd w:val="clear" w:color="auto" w:fill="auto"/>
            <w:tcMar>
              <w:top w:w="0" w:type="dxa"/>
              <w:left w:w="0" w:type="dxa"/>
              <w:bottom w:w="0" w:type="dxa"/>
              <w:right w:w="0" w:type="dxa"/>
            </w:tcMar>
            <w:hideMark/>
          </w:tcPr>
          <w:p w14:paraId="6C04B5DB"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254A8426" wp14:editId="36BC6A37">
                  <wp:extent cx="228600" cy="228600"/>
                  <wp:effectExtent l="0" t="0" r="0" b="0"/>
                  <wp:docPr id="15" name="Picture 15"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0BC18AE6" w14:textId="77777777" w:rsidR="00922B7A" w:rsidRPr="00583AFC" w:rsidRDefault="00D40240">
            <w:pPr>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Widening existing footway</w:t>
            </w:r>
          </w:p>
        </w:tc>
      </w:tr>
      <w:tr w:rsidR="00922B7A" w:rsidRPr="00583AFC" w14:paraId="5D21BD9A" w14:textId="77777777">
        <w:tc>
          <w:tcPr>
            <w:tcW w:w="0" w:type="auto"/>
            <w:shd w:val="clear" w:color="auto" w:fill="auto"/>
            <w:tcMar>
              <w:top w:w="0" w:type="dxa"/>
              <w:left w:w="0" w:type="dxa"/>
              <w:bottom w:w="0" w:type="dxa"/>
              <w:right w:w="0" w:type="dxa"/>
            </w:tcMar>
            <w:hideMark/>
          </w:tcPr>
          <w:p w14:paraId="113BA8A1"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75439399" wp14:editId="3C8249B2">
                  <wp:extent cx="228600" cy="228600"/>
                  <wp:effectExtent l="0" t="0" r="0" b="0"/>
                  <wp:docPr id="16" name="Picture 16"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38C0F271" w14:textId="77777777" w:rsidR="00922B7A" w:rsidRPr="00583AFC" w:rsidRDefault="00D40240">
            <w:pPr>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Provision of secure cycle parking facilities</w:t>
            </w:r>
          </w:p>
        </w:tc>
      </w:tr>
      <w:tr w:rsidR="00922B7A" w:rsidRPr="00583AFC" w14:paraId="7524A70C" w14:textId="77777777">
        <w:tc>
          <w:tcPr>
            <w:tcW w:w="0" w:type="auto"/>
            <w:shd w:val="clear" w:color="auto" w:fill="auto"/>
            <w:tcMar>
              <w:top w:w="0" w:type="dxa"/>
              <w:left w:w="0" w:type="dxa"/>
              <w:bottom w:w="0" w:type="dxa"/>
              <w:right w:w="0" w:type="dxa"/>
            </w:tcMar>
            <w:hideMark/>
          </w:tcPr>
          <w:p w14:paraId="7273B401"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6D5207E7" wp14:editId="7F062BBD">
                  <wp:extent cx="228600" cy="228600"/>
                  <wp:effectExtent l="0" t="0" r="0" b="0"/>
                  <wp:docPr id="17" name="Picture 17"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5BCD7C41" w14:textId="77777777" w:rsidR="00922B7A" w:rsidRPr="00583AFC" w:rsidRDefault="00D40240">
            <w:pPr>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Restriction or reduction of parking availability (e.g. closing bays or complemented by increasing fees)</w:t>
            </w:r>
          </w:p>
        </w:tc>
      </w:tr>
      <w:tr w:rsidR="00922B7A" w:rsidRPr="00583AFC" w14:paraId="0687D658" w14:textId="77777777">
        <w:tc>
          <w:tcPr>
            <w:tcW w:w="0" w:type="auto"/>
            <w:shd w:val="clear" w:color="auto" w:fill="auto"/>
            <w:tcMar>
              <w:top w:w="0" w:type="dxa"/>
              <w:left w:w="0" w:type="dxa"/>
              <w:bottom w:w="0" w:type="dxa"/>
              <w:right w:w="0" w:type="dxa"/>
            </w:tcMar>
            <w:hideMark/>
          </w:tcPr>
          <w:p w14:paraId="1A29649C"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2AC8F78F" wp14:editId="7ACDF333">
                  <wp:extent cx="228600" cy="228600"/>
                  <wp:effectExtent l="0" t="0" r="0" b="0"/>
                  <wp:docPr id="18" name="Picture 18"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410561DB"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Area wide interventions (e.g. pedestrian and cycling zones and modal filters / filtered permeability)</w:t>
            </w:r>
          </w:p>
        </w:tc>
      </w:tr>
      <w:tr w:rsidR="00922B7A" w:rsidRPr="00583AFC" w14:paraId="5D9EF4B9" w14:textId="77777777">
        <w:tc>
          <w:tcPr>
            <w:tcW w:w="0" w:type="auto"/>
            <w:shd w:val="clear" w:color="auto" w:fill="auto"/>
            <w:tcMar>
              <w:top w:w="0" w:type="dxa"/>
              <w:left w:w="0" w:type="dxa"/>
              <w:bottom w:w="0" w:type="dxa"/>
              <w:right w:w="0" w:type="dxa"/>
            </w:tcMar>
            <w:hideMark/>
          </w:tcPr>
          <w:p w14:paraId="2436A1E5"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49F7EBF4" wp14:editId="4723D65E">
                  <wp:extent cx="228600" cy="228600"/>
                  <wp:effectExtent l="0" t="0" r="0" b="0"/>
                  <wp:docPr id="19" name="Picture 19"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5EEDA34F"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Park and cycle/stride/scooter facilities</w:t>
            </w:r>
          </w:p>
        </w:tc>
      </w:tr>
      <w:tr w:rsidR="00922B7A" w:rsidRPr="00583AFC" w14:paraId="6260B4FB" w14:textId="77777777">
        <w:tc>
          <w:tcPr>
            <w:tcW w:w="0" w:type="auto"/>
            <w:shd w:val="clear" w:color="auto" w:fill="auto"/>
            <w:tcMar>
              <w:top w:w="0" w:type="dxa"/>
              <w:left w:w="0" w:type="dxa"/>
              <w:bottom w:w="0" w:type="dxa"/>
              <w:right w:w="0" w:type="dxa"/>
            </w:tcMar>
            <w:hideMark/>
          </w:tcPr>
          <w:p w14:paraId="361F540B"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44E3AF1D" wp14:editId="6DC1B2A4">
                  <wp:extent cx="228600" cy="228600"/>
                  <wp:effectExtent l="0" t="0" r="0" b="0"/>
                  <wp:docPr id="20" name="Picture 20"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6AE806FB"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Selective road closures using planters, cones or similar</w:t>
            </w:r>
          </w:p>
        </w:tc>
      </w:tr>
      <w:tr w:rsidR="00922B7A" w:rsidRPr="00583AFC" w14:paraId="4D6DDFE8" w14:textId="77777777">
        <w:tc>
          <w:tcPr>
            <w:tcW w:w="0" w:type="auto"/>
            <w:shd w:val="clear" w:color="auto" w:fill="auto"/>
            <w:tcMar>
              <w:top w:w="0" w:type="dxa"/>
              <w:left w:w="0" w:type="dxa"/>
              <w:bottom w:w="0" w:type="dxa"/>
              <w:right w:w="0" w:type="dxa"/>
            </w:tcMar>
            <w:hideMark/>
          </w:tcPr>
          <w:p w14:paraId="330BED4E"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3AEF25E1" wp14:editId="038CFC96">
                  <wp:extent cx="228600" cy="228600"/>
                  <wp:effectExtent l="0" t="0" r="0" b="0"/>
                  <wp:docPr id="21" name="Picture 21"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6B9BA74B" w14:textId="77777777" w:rsidR="00922B7A" w:rsidRPr="00583AFC" w:rsidRDefault="00D40240">
            <w:pPr>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Provision for monitoring and evaluation of schemes</w:t>
            </w:r>
          </w:p>
        </w:tc>
      </w:tr>
      <w:tr w:rsidR="00922B7A" w:rsidRPr="00583AFC" w14:paraId="6953DCC6" w14:textId="77777777">
        <w:tc>
          <w:tcPr>
            <w:tcW w:w="0" w:type="auto"/>
            <w:shd w:val="clear" w:color="auto" w:fill="auto"/>
            <w:tcMar>
              <w:top w:w="0" w:type="dxa"/>
              <w:left w:w="0" w:type="dxa"/>
              <w:bottom w:w="0" w:type="dxa"/>
              <w:right w:w="0" w:type="dxa"/>
            </w:tcMar>
            <w:hideMark/>
          </w:tcPr>
          <w:p w14:paraId="0B33A445"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52C2C3C8" wp14:editId="14DDBFD4">
                  <wp:extent cx="228600" cy="228600"/>
                  <wp:effectExtent l="0" t="0" r="0" b="0"/>
                  <wp:docPr id="22" name="Picture 22"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5731AE80"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Other (please specify):</w:t>
            </w: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10160"/>
            </w:tblGrid>
            <w:tr w:rsidR="00922B7A" w:rsidRPr="00583AFC" w14:paraId="2F21C1B9" w14:textId="77777777">
              <w:trPr>
                <w:jc w:val="center"/>
              </w:trPr>
              <w:tc>
                <w:tcPr>
                  <w:tcW w:w="0" w:type="auto"/>
                  <w:shd w:val="clear" w:color="auto" w:fill="FFFFFF"/>
                  <w:tcMar>
                    <w:top w:w="0" w:type="dxa"/>
                    <w:left w:w="0" w:type="dxa"/>
                    <w:bottom w:w="0" w:type="dxa"/>
                    <w:right w:w="0" w:type="dxa"/>
                  </w:tcMar>
                  <w:vAlign w:val="center"/>
                  <w:hideMark/>
                </w:tcPr>
                <w:p w14:paraId="116EA0F1" w14:textId="77777777" w:rsidR="002603E3" w:rsidRDefault="00D40240">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w:t>
                  </w:r>
                  <w:r w:rsidRPr="00583AFC">
                    <w:rPr>
                      <w:rFonts w:ascii="Arial" w:eastAsia="Times New Roman" w:hAnsi="Arial" w:cs="Arial"/>
                      <w:color w:val="333333"/>
                      <w:sz w:val="21"/>
                      <w:szCs w:val="21"/>
                    </w:rPr>
                    <w:br/>
                  </w:r>
                  <w:r w:rsidR="00B274A5" w:rsidRPr="00583AFC">
                    <w:rPr>
                      <w:rFonts w:ascii="Arial" w:eastAsia="Times New Roman" w:hAnsi="Arial" w:cs="Arial"/>
                      <w:color w:val="333333"/>
                      <w:sz w:val="21"/>
                      <w:szCs w:val="21"/>
                    </w:rPr>
                    <w:t>Bus gate and junction remodelling</w:t>
                  </w:r>
                </w:p>
                <w:p w14:paraId="280050A0" w14:textId="7F753249" w:rsidR="00922B7A" w:rsidRPr="00583AFC" w:rsidRDefault="002603E3">
                  <w:pPr>
                    <w:spacing w:after="240"/>
                    <w:rPr>
                      <w:rFonts w:ascii="Arial" w:eastAsia="Times New Roman" w:hAnsi="Arial" w:cs="Arial"/>
                      <w:color w:val="333333"/>
                      <w:sz w:val="21"/>
                      <w:szCs w:val="21"/>
                    </w:rPr>
                  </w:pPr>
                  <w:r>
                    <w:rPr>
                      <w:rFonts w:ascii="Arial" w:eastAsia="Times New Roman" w:hAnsi="Arial" w:cs="Arial"/>
                      <w:color w:val="333333"/>
                      <w:sz w:val="21"/>
                      <w:szCs w:val="21"/>
                    </w:rPr>
                    <w:t>Cycle storage provision</w:t>
                  </w:r>
                </w:p>
              </w:tc>
            </w:tr>
          </w:tbl>
          <w:p w14:paraId="3D11A781" w14:textId="77777777" w:rsidR="00922B7A" w:rsidRPr="00583AFC" w:rsidRDefault="00922B7A">
            <w:pPr>
              <w:rPr>
                <w:rFonts w:ascii="Arial" w:eastAsia="Times New Roman" w:hAnsi="Arial" w:cs="Arial"/>
                <w:color w:val="333333"/>
                <w:sz w:val="21"/>
                <w:szCs w:val="21"/>
              </w:rPr>
            </w:pPr>
          </w:p>
        </w:tc>
      </w:tr>
    </w:tbl>
    <w:p w14:paraId="51497AC2"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 </w:t>
      </w:r>
    </w:p>
    <w:p w14:paraId="0AF754B9" w14:textId="5EBC3F4D" w:rsidR="00922B7A" w:rsidRPr="00583AFC" w:rsidRDefault="00701990">
      <w:pPr>
        <w:pStyle w:val="Heading3"/>
        <w:spacing w:before="300"/>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11</w:t>
      </w:r>
      <w:r w:rsidR="00D40240" w:rsidRPr="00583AFC">
        <w:rPr>
          <w:rFonts w:ascii="Arial" w:eastAsia="Times New Roman" w:hAnsi="Arial" w:cs="Arial"/>
          <w:b/>
          <w:bCs/>
          <w:color w:val="333333"/>
          <w:sz w:val="21"/>
          <w:szCs w:val="21"/>
        </w:rPr>
        <w:t xml:space="preserve">. For corridor schemes, please provide the route length in miles </w:t>
      </w:r>
    </w:p>
    <w:p w14:paraId="4D79F46E" w14:textId="77777777" w:rsidR="00922B7A" w:rsidRPr="00583AFC" w:rsidRDefault="00922B7A">
      <w:pPr>
        <w:rPr>
          <w:rFonts w:ascii="Arial" w:eastAsia="Times New Roman" w:hAnsi="Arial" w:cs="Arial"/>
          <w:color w:val="333333"/>
          <w:sz w:val="21"/>
          <w:szCs w:val="21"/>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13942"/>
      </w:tblGrid>
      <w:tr w:rsidR="00922B7A" w:rsidRPr="00583AFC" w14:paraId="389567CF" w14:textId="77777777">
        <w:trPr>
          <w:jc w:val="center"/>
        </w:trPr>
        <w:tc>
          <w:tcPr>
            <w:tcW w:w="0" w:type="auto"/>
            <w:shd w:val="clear" w:color="auto" w:fill="FFFFFF"/>
            <w:tcMar>
              <w:top w:w="0" w:type="dxa"/>
              <w:left w:w="0" w:type="dxa"/>
              <w:bottom w:w="0" w:type="dxa"/>
              <w:right w:w="0" w:type="dxa"/>
            </w:tcMar>
            <w:vAlign w:val="center"/>
            <w:hideMark/>
          </w:tcPr>
          <w:p w14:paraId="5AA2F4C7" w14:textId="15753B03" w:rsidR="00922B7A" w:rsidRPr="00583AFC" w:rsidRDefault="00D96074">
            <w:pPr>
              <w:spacing w:after="240"/>
              <w:rPr>
                <w:rFonts w:ascii="Arial" w:eastAsia="Times New Roman" w:hAnsi="Arial" w:cs="Arial"/>
                <w:color w:val="333333"/>
                <w:sz w:val="21"/>
                <w:szCs w:val="21"/>
              </w:rPr>
            </w:pPr>
            <w:r>
              <w:rPr>
                <w:rFonts w:ascii="Arial" w:eastAsia="Times New Roman" w:hAnsi="Arial" w:cs="Arial"/>
                <w:color w:val="333333"/>
                <w:sz w:val="21"/>
                <w:szCs w:val="21"/>
              </w:rPr>
              <w:t xml:space="preserve">Approximate total route length of interventions is 3.75 miles (6km).  The </w:t>
            </w:r>
            <w:r w:rsidR="003710ED">
              <w:rPr>
                <w:rFonts w:ascii="Arial" w:eastAsia="Times New Roman" w:hAnsi="Arial" w:cs="Arial"/>
                <w:color w:val="333333"/>
                <w:sz w:val="21"/>
                <w:szCs w:val="21"/>
              </w:rPr>
              <w:t xml:space="preserve">direct </w:t>
            </w:r>
            <w:r>
              <w:rPr>
                <w:rFonts w:ascii="Arial" w:eastAsia="Times New Roman" w:hAnsi="Arial" w:cs="Arial"/>
                <w:color w:val="333333"/>
                <w:sz w:val="21"/>
                <w:szCs w:val="21"/>
              </w:rPr>
              <w:t xml:space="preserve">connections that this makes with other routes extends the total length </w:t>
            </w:r>
            <w:r w:rsidR="001101CC">
              <w:rPr>
                <w:rFonts w:ascii="Arial" w:eastAsia="Times New Roman" w:hAnsi="Arial" w:cs="Arial"/>
                <w:color w:val="333333"/>
                <w:sz w:val="21"/>
                <w:szCs w:val="21"/>
              </w:rPr>
              <w:t>benefiting</w:t>
            </w:r>
            <w:r>
              <w:rPr>
                <w:rFonts w:ascii="Arial" w:eastAsia="Times New Roman" w:hAnsi="Arial" w:cs="Arial"/>
                <w:color w:val="333333"/>
                <w:sz w:val="21"/>
                <w:szCs w:val="21"/>
              </w:rPr>
              <w:t xml:space="preserve"> to over 1</w:t>
            </w:r>
            <w:r w:rsidR="00811EF3">
              <w:rPr>
                <w:rFonts w:ascii="Arial" w:eastAsia="Times New Roman" w:hAnsi="Arial" w:cs="Arial"/>
                <w:color w:val="333333"/>
                <w:sz w:val="21"/>
                <w:szCs w:val="21"/>
              </w:rPr>
              <w:t>2</w:t>
            </w:r>
            <w:r>
              <w:rPr>
                <w:rFonts w:ascii="Arial" w:eastAsia="Times New Roman" w:hAnsi="Arial" w:cs="Arial"/>
                <w:color w:val="333333"/>
                <w:sz w:val="21"/>
                <w:szCs w:val="21"/>
              </w:rPr>
              <w:t xml:space="preserve"> miles.</w:t>
            </w:r>
          </w:p>
        </w:tc>
      </w:tr>
    </w:tbl>
    <w:p w14:paraId="56BC5128"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 </w:t>
      </w:r>
    </w:p>
    <w:p w14:paraId="11824706" w14:textId="14D1A12B" w:rsidR="00922B7A" w:rsidRPr="00583AFC" w:rsidRDefault="00701990">
      <w:pPr>
        <w:pStyle w:val="Heading3"/>
        <w:spacing w:before="300"/>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12</w:t>
      </w:r>
      <w:r w:rsidR="00D40240" w:rsidRPr="00583AFC">
        <w:rPr>
          <w:rFonts w:ascii="Arial" w:eastAsia="Times New Roman" w:hAnsi="Arial" w:cs="Arial"/>
          <w:b/>
          <w:bCs/>
          <w:color w:val="333333"/>
          <w:sz w:val="21"/>
          <w:szCs w:val="21"/>
        </w:rPr>
        <w:t xml:space="preserve">. For area-wide schemes, please provide the number of units proposed (e.g. no. of junction improvements) </w:t>
      </w:r>
    </w:p>
    <w:p w14:paraId="4DEB5C56" w14:textId="77777777" w:rsidR="00922B7A" w:rsidRPr="00583AFC" w:rsidRDefault="00922B7A">
      <w:pPr>
        <w:rPr>
          <w:rFonts w:ascii="Arial" w:eastAsia="Times New Roman" w:hAnsi="Arial" w:cs="Arial"/>
          <w:color w:val="333333"/>
          <w:sz w:val="21"/>
          <w:szCs w:val="21"/>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13942"/>
      </w:tblGrid>
      <w:tr w:rsidR="00922B7A" w:rsidRPr="00583AFC" w14:paraId="5DC6B2EA" w14:textId="77777777">
        <w:trPr>
          <w:jc w:val="center"/>
        </w:trPr>
        <w:tc>
          <w:tcPr>
            <w:tcW w:w="0" w:type="auto"/>
            <w:shd w:val="clear" w:color="auto" w:fill="FFFFFF"/>
            <w:tcMar>
              <w:top w:w="0" w:type="dxa"/>
              <w:left w:w="0" w:type="dxa"/>
              <w:bottom w:w="0" w:type="dxa"/>
              <w:right w:w="0" w:type="dxa"/>
            </w:tcMar>
            <w:vAlign w:val="center"/>
            <w:hideMark/>
          </w:tcPr>
          <w:p w14:paraId="5942410F" w14:textId="7A3D16F3" w:rsidR="00922B7A" w:rsidRPr="00583AFC" w:rsidRDefault="00D40240">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w:t>
            </w:r>
            <w:r w:rsidR="003710ED">
              <w:rPr>
                <w:rFonts w:ascii="Arial" w:eastAsia="Times New Roman" w:hAnsi="Arial" w:cs="Arial"/>
                <w:color w:val="333333"/>
                <w:sz w:val="21"/>
                <w:szCs w:val="21"/>
              </w:rPr>
              <w:t>n/a</w:t>
            </w:r>
          </w:p>
        </w:tc>
      </w:tr>
    </w:tbl>
    <w:p w14:paraId="0C0C81ED" w14:textId="77777777" w:rsidR="00922B7A" w:rsidRPr="00583AFC" w:rsidRDefault="00D40240">
      <w:pPr>
        <w:rPr>
          <w:rFonts w:ascii="Arial" w:eastAsia="Times New Roman" w:hAnsi="Arial" w:cs="Arial"/>
          <w:b/>
          <w:bCs/>
          <w:color w:val="333333"/>
          <w:sz w:val="21"/>
          <w:szCs w:val="21"/>
        </w:rPr>
      </w:pPr>
      <w:r w:rsidRPr="00583AFC">
        <w:rPr>
          <w:rFonts w:ascii="Arial" w:eastAsia="Times New Roman" w:hAnsi="Arial" w:cs="Arial"/>
          <w:b/>
          <w:bCs/>
          <w:color w:val="333333"/>
          <w:sz w:val="21"/>
          <w:szCs w:val="21"/>
        </w:rPr>
        <w:lastRenderedPageBreak/>
        <w:t xml:space="preserve">5. Scheme 2 </w:t>
      </w:r>
    </w:p>
    <w:p w14:paraId="56E10B82"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Please provide a summary for each of up to 5 schemes. If this funding will be used for more than 5 schemes, please provide details for the 5 most expensive.</w:t>
      </w:r>
      <w:r w:rsidRPr="00583AFC">
        <w:rPr>
          <w:rFonts w:ascii="Arial" w:eastAsia="Times New Roman" w:hAnsi="Arial" w:cs="Arial"/>
          <w:color w:val="333333"/>
          <w:sz w:val="21"/>
          <w:szCs w:val="21"/>
        </w:rPr>
        <w:br/>
      </w:r>
      <w:r w:rsidRPr="00583AFC">
        <w:rPr>
          <w:rFonts w:ascii="Arial" w:eastAsia="Times New Roman" w:hAnsi="Arial" w:cs="Arial"/>
          <w:color w:val="333333"/>
          <w:sz w:val="21"/>
          <w:szCs w:val="21"/>
        </w:rPr>
        <w:br/>
        <w:t>If you do not have 2 schemes, please skip this page and the following 3 pages.</w:t>
      </w:r>
    </w:p>
    <w:p w14:paraId="12834CBA"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 </w:t>
      </w:r>
    </w:p>
    <w:p w14:paraId="52232E85" w14:textId="49189B34" w:rsidR="00922B7A" w:rsidRPr="00583AFC" w:rsidRDefault="00701990">
      <w:pPr>
        <w:pStyle w:val="Heading3"/>
        <w:spacing w:before="300"/>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13</w:t>
      </w:r>
      <w:r w:rsidR="00D40240" w:rsidRPr="00583AFC">
        <w:rPr>
          <w:rFonts w:ascii="Arial" w:eastAsia="Times New Roman" w:hAnsi="Arial" w:cs="Arial"/>
          <w:b/>
          <w:bCs/>
          <w:color w:val="333333"/>
          <w:sz w:val="21"/>
          <w:szCs w:val="21"/>
        </w:rPr>
        <w:t xml:space="preserve">. Scheme name </w:t>
      </w:r>
    </w:p>
    <w:p w14:paraId="2ABC91F0" w14:textId="77777777" w:rsidR="00922B7A" w:rsidRPr="00583AFC" w:rsidRDefault="00922B7A">
      <w:pPr>
        <w:rPr>
          <w:rFonts w:ascii="Arial" w:eastAsia="Times New Roman" w:hAnsi="Arial" w:cs="Arial"/>
          <w:color w:val="333333"/>
          <w:sz w:val="21"/>
          <w:szCs w:val="21"/>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13942"/>
      </w:tblGrid>
      <w:tr w:rsidR="00922B7A" w:rsidRPr="00583AFC" w14:paraId="2D6C556B" w14:textId="77777777">
        <w:trPr>
          <w:jc w:val="center"/>
        </w:trPr>
        <w:tc>
          <w:tcPr>
            <w:tcW w:w="0" w:type="auto"/>
            <w:shd w:val="clear" w:color="auto" w:fill="FFFFFF"/>
            <w:tcMar>
              <w:top w:w="0" w:type="dxa"/>
              <w:left w:w="0" w:type="dxa"/>
              <w:bottom w:w="0" w:type="dxa"/>
              <w:right w:w="0" w:type="dxa"/>
            </w:tcMar>
            <w:vAlign w:val="center"/>
            <w:hideMark/>
          </w:tcPr>
          <w:p w14:paraId="1F377410" w14:textId="1412285F" w:rsidR="00922B7A" w:rsidRPr="00583AFC" w:rsidRDefault="00D40240">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w:t>
            </w:r>
            <w:r w:rsidR="004574C5" w:rsidRPr="00583AFC">
              <w:rPr>
                <w:rFonts w:ascii="Arial" w:eastAsia="Times New Roman" w:hAnsi="Arial" w:cs="Arial"/>
                <w:color w:val="333333"/>
                <w:sz w:val="21"/>
                <w:szCs w:val="21"/>
              </w:rPr>
              <w:t>SCR Low Traffic Neighbourhood</w:t>
            </w:r>
            <w:r w:rsidR="008375D3">
              <w:rPr>
                <w:rFonts w:ascii="Arial" w:eastAsia="Times New Roman" w:hAnsi="Arial" w:cs="Arial"/>
                <w:color w:val="333333"/>
                <w:sz w:val="21"/>
                <w:szCs w:val="21"/>
              </w:rPr>
              <w:t xml:space="preserve"> Including School Streets</w:t>
            </w:r>
          </w:p>
        </w:tc>
      </w:tr>
    </w:tbl>
    <w:p w14:paraId="3015A7EA"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 </w:t>
      </w:r>
    </w:p>
    <w:p w14:paraId="49D77EC5" w14:textId="72392716" w:rsidR="00922B7A" w:rsidRPr="00583AFC" w:rsidRDefault="00701990">
      <w:pPr>
        <w:pStyle w:val="Heading3"/>
        <w:spacing w:before="300"/>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14</w:t>
      </w:r>
      <w:r w:rsidR="00D40240" w:rsidRPr="00583AFC">
        <w:rPr>
          <w:rFonts w:ascii="Arial" w:eastAsia="Times New Roman" w:hAnsi="Arial" w:cs="Arial"/>
          <w:b/>
          <w:bCs/>
          <w:color w:val="333333"/>
          <w:sz w:val="21"/>
          <w:szCs w:val="21"/>
        </w:rPr>
        <w:t xml:space="preserve">. </w:t>
      </w:r>
      <w:r w:rsidR="00370849" w:rsidRPr="00583AFC">
        <w:rPr>
          <w:rFonts w:ascii="Arial" w:eastAsia="Times New Roman" w:hAnsi="Arial" w:cs="Arial"/>
          <w:b/>
          <w:bCs/>
          <w:color w:val="333333"/>
          <w:sz w:val="21"/>
          <w:szCs w:val="21"/>
        </w:rPr>
        <w:t>Total scheme c</w:t>
      </w:r>
      <w:r w:rsidR="00D40240" w:rsidRPr="00583AFC">
        <w:rPr>
          <w:rFonts w:ascii="Arial" w:eastAsia="Times New Roman" w:hAnsi="Arial" w:cs="Arial"/>
          <w:b/>
          <w:bCs/>
          <w:color w:val="333333"/>
          <w:sz w:val="21"/>
          <w:szCs w:val="21"/>
        </w:rPr>
        <w:t xml:space="preserve">ost </w:t>
      </w:r>
    </w:p>
    <w:p w14:paraId="6B271F55" w14:textId="77777777" w:rsidR="00922B7A" w:rsidRPr="00583AFC" w:rsidRDefault="00922B7A">
      <w:pPr>
        <w:rPr>
          <w:rFonts w:ascii="Arial" w:eastAsia="Times New Roman" w:hAnsi="Arial" w:cs="Arial"/>
          <w:color w:val="333333"/>
          <w:sz w:val="21"/>
          <w:szCs w:val="21"/>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13942"/>
      </w:tblGrid>
      <w:tr w:rsidR="00922B7A" w:rsidRPr="00583AFC" w14:paraId="6A7F3276" w14:textId="77777777">
        <w:trPr>
          <w:jc w:val="center"/>
        </w:trPr>
        <w:tc>
          <w:tcPr>
            <w:tcW w:w="0" w:type="auto"/>
            <w:shd w:val="clear" w:color="auto" w:fill="FFFFFF"/>
            <w:tcMar>
              <w:top w:w="0" w:type="dxa"/>
              <w:left w:w="0" w:type="dxa"/>
              <w:bottom w:w="0" w:type="dxa"/>
              <w:right w:w="0" w:type="dxa"/>
            </w:tcMar>
            <w:vAlign w:val="center"/>
            <w:hideMark/>
          </w:tcPr>
          <w:p w14:paraId="56EA02ED" w14:textId="55BBD5F9" w:rsidR="00922B7A" w:rsidRPr="00583AFC" w:rsidRDefault="00253FAE">
            <w:pPr>
              <w:spacing w:after="240"/>
              <w:rPr>
                <w:rFonts w:ascii="Arial" w:eastAsia="Times New Roman" w:hAnsi="Arial" w:cs="Arial"/>
                <w:color w:val="333333"/>
                <w:sz w:val="21"/>
                <w:szCs w:val="21"/>
              </w:rPr>
            </w:pPr>
            <w:r>
              <w:rPr>
                <w:rFonts w:ascii="Arial" w:eastAsia="Times New Roman" w:hAnsi="Arial" w:cs="Arial"/>
                <w:color w:val="333333"/>
                <w:sz w:val="21"/>
                <w:szCs w:val="21"/>
              </w:rPr>
              <w:t>£1,681,000</w:t>
            </w:r>
          </w:p>
        </w:tc>
      </w:tr>
    </w:tbl>
    <w:p w14:paraId="19F408BC" w14:textId="77777777" w:rsidR="00701990" w:rsidRPr="00583AFC" w:rsidRDefault="00701990">
      <w:pPr>
        <w:rPr>
          <w:rFonts w:ascii="Arial" w:eastAsia="Times New Roman" w:hAnsi="Arial" w:cs="Arial"/>
          <w:color w:val="333333"/>
          <w:sz w:val="21"/>
          <w:szCs w:val="21"/>
        </w:rPr>
      </w:pPr>
    </w:p>
    <w:p w14:paraId="0D605FF1" w14:textId="77777777" w:rsidR="00701990" w:rsidRPr="00583AFC" w:rsidRDefault="00701990">
      <w:pPr>
        <w:rPr>
          <w:rFonts w:ascii="Arial" w:eastAsia="Times New Roman" w:hAnsi="Arial" w:cs="Arial"/>
          <w:color w:val="333333"/>
          <w:sz w:val="21"/>
          <w:szCs w:val="21"/>
        </w:rPr>
      </w:pPr>
    </w:p>
    <w:p w14:paraId="454D4C02" w14:textId="7D53ED5B" w:rsidR="00701990" w:rsidRPr="00583AFC" w:rsidRDefault="00701990" w:rsidP="00701990">
      <w:pPr>
        <w:rPr>
          <w:rFonts w:ascii="Arial" w:eastAsiaTheme="minorHAnsi" w:hAnsi="Arial" w:cs="Arial"/>
          <w:b/>
          <w:bCs/>
          <w:color w:val="333333"/>
          <w:sz w:val="21"/>
          <w:szCs w:val="21"/>
        </w:rPr>
      </w:pPr>
      <w:r w:rsidRPr="00583AFC">
        <w:rPr>
          <w:rFonts w:ascii="Arial" w:hAnsi="Arial" w:cs="Arial"/>
          <w:b/>
          <w:bCs/>
          <w:color w:val="333333"/>
          <w:sz w:val="21"/>
          <w:szCs w:val="21"/>
        </w:rPr>
        <w:t>15. Please provide a clear description of the scheme, including :</w:t>
      </w:r>
    </w:p>
    <w:p w14:paraId="4169D00E" w14:textId="77777777" w:rsidR="00701990" w:rsidRPr="00583AFC" w:rsidRDefault="00701990" w:rsidP="00701990">
      <w:pPr>
        <w:rPr>
          <w:rFonts w:ascii="Arial" w:hAnsi="Arial" w:cs="Arial"/>
          <w:b/>
          <w:bCs/>
          <w:color w:val="333333"/>
          <w:sz w:val="21"/>
          <w:szCs w:val="21"/>
        </w:rPr>
      </w:pPr>
    </w:p>
    <w:p w14:paraId="135F6F12" w14:textId="77777777" w:rsidR="00701990" w:rsidRPr="00583AFC" w:rsidRDefault="00701990" w:rsidP="00701990">
      <w:pPr>
        <w:numPr>
          <w:ilvl w:val="0"/>
          <w:numId w:val="1"/>
        </w:numPr>
        <w:rPr>
          <w:rFonts w:ascii="Arial" w:eastAsia="Times New Roman" w:hAnsi="Arial" w:cs="Arial"/>
          <w:sz w:val="21"/>
          <w:szCs w:val="21"/>
          <w:lang w:eastAsia="en-US"/>
        </w:rPr>
      </w:pPr>
      <w:r w:rsidRPr="00583AFC">
        <w:rPr>
          <w:rFonts w:ascii="Arial" w:eastAsia="Times New Roman" w:hAnsi="Arial" w:cs="Arial"/>
          <w:b/>
          <w:bCs/>
          <w:color w:val="333333"/>
          <w:sz w:val="21"/>
          <w:szCs w:val="21"/>
        </w:rPr>
        <w:t>the location of new cycle lanes proposed to be introduced</w:t>
      </w:r>
    </w:p>
    <w:p w14:paraId="4F34D20A" w14:textId="77777777" w:rsidR="00701990" w:rsidRPr="00583AFC" w:rsidRDefault="00701990" w:rsidP="00701990">
      <w:pPr>
        <w:numPr>
          <w:ilvl w:val="0"/>
          <w:numId w:val="1"/>
        </w:numPr>
        <w:rPr>
          <w:rFonts w:ascii="Arial" w:eastAsia="Times New Roman" w:hAnsi="Arial" w:cs="Arial"/>
          <w:sz w:val="21"/>
          <w:szCs w:val="21"/>
        </w:rPr>
      </w:pPr>
      <w:r w:rsidRPr="00583AFC">
        <w:rPr>
          <w:rFonts w:ascii="Arial" w:eastAsia="Times New Roman" w:hAnsi="Arial" w:cs="Arial"/>
          <w:b/>
          <w:bCs/>
          <w:color w:val="333333"/>
          <w:sz w:val="21"/>
          <w:szCs w:val="21"/>
        </w:rPr>
        <w:t>types of road that they are located on</w:t>
      </w:r>
    </w:p>
    <w:p w14:paraId="386AB4EE" w14:textId="77777777" w:rsidR="00701990" w:rsidRPr="00583AFC" w:rsidRDefault="00701990" w:rsidP="00701990">
      <w:pPr>
        <w:numPr>
          <w:ilvl w:val="0"/>
          <w:numId w:val="1"/>
        </w:numPr>
        <w:rPr>
          <w:rFonts w:ascii="Arial" w:eastAsia="Times New Roman" w:hAnsi="Arial" w:cs="Arial"/>
          <w:sz w:val="21"/>
          <w:szCs w:val="21"/>
        </w:rPr>
      </w:pPr>
      <w:r w:rsidRPr="00583AFC">
        <w:rPr>
          <w:rFonts w:ascii="Arial" w:eastAsia="Times New Roman" w:hAnsi="Arial" w:cs="Arial"/>
          <w:b/>
          <w:bCs/>
          <w:color w:val="333333"/>
          <w:sz w:val="21"/>
          <w:szCs w:val="21"/>
        </w:rPr>
        <w:t xml:space="preserve">the location of any junction improvements and point closures; </w:t>
      </w:r>
    </w:p>
    <w:p w14:paraId="70ABEC7E" w14:textId="77777777" w:rsidR="00701990" w:rsidRPr="00583AFC" w:rsidRDefault="00701990" w:rsidP="00701990">
      <w:pPr>
        <w:numPr>
          <w:ilvl w:val="0"/>
          <w:numId w:val="1"/>
        </w:numPr>
        <w:rPr>
          <w:rFonts w:ascii="Arial" w:eastAsia="Times New Roman" w:hAnsi="Arial" w:cs="Arial"/>
          <w:sz w:val="21"/>
          <w:szCs w:val="21"/>
        </w:rPr>
      </w:pPr>
      <w:r w:rsidRPr="00583AFC">
        <w:rPr>
          <w:rFonts w:ascii="Arial" w:eastAsia="Times New Roman" w:hAnsi="Arial" w:cs="Arial"/>
          <w:b/>
          <w:bCs/>
          <w:color w:val="333333"/>
          <w:sz w:val="21"/>
          <w:szCs w:val="21"/>
        </w:rPr>
        <w:t xml:space="preserve">the location of any area-wide measures such as school streets, point closures or modal filters; </w:t>
      </w:r>
    </w:p>
    <w:p w14:paraId="0E9C9C68" w14:textId="77777777" w:rsidR="00701990" w:rsidRPr="00583AFC" w:rsidRDefault="00701990" w:rsidP="00701990">
      <w:pPr>
        <w:numPr>
          <w:ilvl w:val="0"/>
          <w:numId w:val="1"/>
        </w:numPr>
        <w:rPr>
          <w:rFonts w:ascii="Arial" w:eastAsia="Times New Roman" w:hAnsi="Arial" w:cs="Arial"/>
          <w:sz w:val="21"/>
          <w:szCs w:val="21"/>
        </w:rPr>
      </w:pPr>
      <w:r w:rsidRPr="00583AFC">
        <w:rPr>
          <w:rFonts w:ascii="Arial" w:eastAsia="Times New Roman" w:hAnsi="Arial" w:cs="Arial"/>
          <w:b/>
          <w:bCs/>
          <w:color w:val="333333"/>
          <w:sz w:val="21"/>
          <w:szCs w:val="21"/>
        </w:rPr>
        <w:t>whether interventions are temporary or permanent.</w:t>
      </w:r>
    </w:p>
    <w:p w14:paraId="2928F45C" w14:textId="77777777" w:rsidR="00701990" w:rsidRPr="00583AFC" w:rsidRDefault="00701990" w:rsidP="00701990">
      <w:pPr>
        <w:rPr>
          <w:rFonts w:ascii="Arial" w:eastAsiaTheme="minorHAnsi" w:hAnsi="Arial" w:cs="Arial"/>
          <w:b/>
          <w:bCs/>
          <w:color w:val="333333"/>
          <w:sz w:val="21"/>
          <w:szCs w:val="21"/>
        </w:rPr>
      </w:pPr>
    </w:p>
    <w:p w14:paraId="23333834" w14:textId="77777777" w:rsidR="00701990" w:rsidRPr="00583AFC" w:rsidRDefault="00701990" w:rsidP="00701990">
      <w:pPr>
        <w:ind w:firstLine="360"/>
        <w:rPr>
          <w:rFonts w:ascii="Arial" w:hAnsi="Arial" w:cs="Arial"/>
          <w:b/>
          <w:bCs/>
          <w:color w:val="333333"/>
          <w:sz w:val="21"/>
          <w:szCs w:val="21"/>
        </w:rPr>
      </w:pPr>
      <w:r w:rsidRPr="00583AFC">
        <w:rPr>
          <w:rFonts w:ascii="Arial" w:hAnsi="Arial" w:cs="Arial"/>
          <w:b/>
          <w:bCs/>
          <w:color w:val="333333"/>
          <w:sz w:val="21"/>
          <w:szCs w:val="21"/>
        </w:rPr>
        <w:t>A map should be provided if possible.</w:t>
      </w:r>
    </w:p>
    <w:p w14:paraId="7EFFE101" w14:textId="77777777" w:rsidR="00701990" w:rsidRPr="00583AFC" w:rsidRDefault="00701990" w:rsidP="00701990">
      <w:pPr>
        <w:rPr>
          <w:rFonts w:ascii="Arial" w:hAnsi="Arial" w:cs="Arial"/>
          <w:b/>
          <w:bCs/>
          <w:color w:val="333333"/>
          <w:sz w:val="21"/>
          <w:szCs w:val="21"/>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13942"/>
      </w:tblGrid>
      <w:tr w:rsidR="00701990" w:rsidRPr="00583AFC" w14:paraId="5F27FF27" w14:textId="77777777" w:rsidTr="00283536">
        <w:trPr>
          <w:jc w:val="center"/>
        </w:trPr>
        <w:tc>
          <w:tcPr>
            <w:tcW w:w="0" w:type="auto"/>
            <w:shd w:val="clear" w:color="auto" w:fill="FFFFFF"/>
            <w:tcMar>
              <w:top w:w="0" w:type="dxa"/>
              <w:left w:w="0" w:type="dxa"/>
              <w:bottom w:w="0" w:type="dxa"/>
              <w:right w:w="0" w:type="dxa"/>
            </w:tcMar>
            <w:vAlign w:val="center"/>
            <w:hideMark/>
          </w:tcPr>
          <w:p w14:paraId="195CC50D" w14:textId="77777777" w:rsidR="00583AFC" w:rsidRDefault="00701990" w:rsidP="00283536">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w:t>
            </w:r>
          </w:p>
          <w:p w14:paraId="7D49FD18" w14:textId="77777777" w:rsidR="00583AFC" w:rsidRDefault="00583AFC" w:rsidP="00283536">
            <w:pPr>
              <w:spacing w:after="240"/>
              <w:rPr>
                <w:rFonts w:ascii="Arial" w:eastAsia="Times New Roman" w:hAnsi="Arial" w:cs="Arial"/>
                <w:color w:val="333333"/>
                <w:sz w:val="21"/>
                <w:szCs w:val="21"/>
              </w:rPr>
            </w:pPr>
          </w:p>
          <w:p w14:paraId="27EA5505" w14:textId="77777777" w:rsidR="00583AFC" w:rsidRDefault="00583AFC" w:rsidP="00283536">
            <w:pPr>
              <w:spacing w:after="240"/>
              <w:rPr>
                <w:rFonts w:ascii="Arial" w:eastAsia="Times New Roman" w:hAnsi="Arial" w:cs="Arial"/>
                <w:color w:val="333333"/>
                <w:sz w:val="21"/>
                <w:szCs w:val="21"/>
              </w:rPr>
            </w:pPr>
          </w:p>
          <w:p w14:paraId="79E4D761" w14:textId="1A7F7CFA" w:rsidR="00701990" w:rsidRPr="00583AFC" w:rsidRDefault="00AE4018" w:rsidP="00283536">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lastRenderedPageBreak/>
              <w:t>B1</w:t>
            </w:r>
            <w:r w:rsidR="00483A04" w:rsidRPr="00583AFC">
              <w:rPr>
                <w:rFonts w:ascii="Arial" w:eastAsia="Times New Roman" w:hAnsi="Arial" w:cs="Arial"/>
                <w:color w:val="333333"/>
                <w:sz w:val="21"/>
                <w:szCs w:val="21"/>
              </w:rPr>
              <w:t>.</w:t>
            </w:r>
            <w:r w:rsidRPr="00583AFC">
              <w:rPr>
                <w:rFonts w:ascii="Arial" w:eastAsia="Times New Roman" w:hAnsi="Arial" w:cs="Arial"/>
                <w:color w:val="333333"/>
                <w:sz w:val="21"/>
                <w:szCs w:val="21"/>
              </w:rPr>
              <w:t xml:space="preserve"> Nether </w:t>
            </w:r>
            <w:r w:rsidR="00064B4C" w:rsidRPr="00583AFC">
              <w:rPr>
                <w:rFonts w:ascii="Arial" w:eastAsia="Times New Roman" w:hAnsi="Arial" w:cs="Arial"/>
                <w:color w:val="333333"/>
                <w:sz w:val="21"/>
                <w:szCs w:val="21"/>
              </w:rPr>
              <w:t>E</w:t>
            </w:r>
            <w:r w:rsidRPr="00583AFC">
              <w:rPr>
                <w:rFonts w:ascii="Arial" w:eastAsia="Times New Roman" w:hAnsi="Arial" w:cs="Arial"/>
                <w:color w:val="333333"/>
                <w:sz w:val="21"/>
                <w:szCs w:val="21"/>
              </w:rPr>
              <w:t xml:space="preserve">dge </w:t>
            </w:r>
            <w:r w:rsidR="003B1DE9" w:rsidRPr="00583AFC">
              <w:rPr>
                <w:rFonts w:ascii="Arial" w:eastAsia="Times New Roman" w:hAnsi="Arial" w:cs="Arial"/>
                <w:color w:val="333333"/>
                <w:sz w:val="21"/>
                <w:szCs w:val="21"/>
              </w:rPr>
              <w:t xml:space="preserve">and Crookes </w:t>
            </w:r>
            <w:r w:rsidRPr="00583AFC">
              <w:rPr>
                <w:rFonts w:ascii="Arial" w:eastAsia="Times New Roman" w:hAnsi="Arial" w:cs="Arial"/>
                <w:color w:val="333333"/>
                <w:sz w:val="21"/>
                <w:szCs w:val="21"/>
              </w:rPr>
              <w:t>Sheffield</w:t>
            </w:r>
          </w:p>
          <w:p w14:paraId="5C560354" w14:textId="46163117" w:rsidR="0057493D" w:rsidRPr="00583AFC" w:rsidRDefault="00064B4C" w:rsidP="00064B4C">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Total of 21 point closures and 8 one way filters.</w:t>
            </w:r>
            <w:r w:rsidR="003B1DE9" w:rsidRPr="00583AFC">
              <w:rPr>
                <w:rFonts w:ascii="Arial" w:hAnsi="Arial" w:cs="Arial"/>
                <w:sz w:val="21"/>
                <w:szCs w:val="21"/>
              </w:rPr>
              <w:t xml:space="preserve"> </w:t>
            </w:r>
            <w:r w:rsidR="003B1DE9" w:rsidRPr="00583AFC">
              <w:rPr>
                <w:rFonts w:ascii="Arial" w:eastAsia="Times New Roman" w:hAnsi="Arial" w:cs="Arial"/>
                <w:color w:val="333333"/>
                <w:sz w:val="21"/>
                <w:szCs w:val="21"/>
              </w:rPr>
              <w:t>The scheme</w:t>
            </w:r>
            <w:r w:rsidR="00956851">
              <w:rPr>
                <w:rFonts w:ascii="Arial" w:eastAsia="Times New Roman" w:hAnsi="Arial" w:cs="Arial"/>
                <w:color w:val="333333"/>
                <w:sz w:val="21"/>
                <w:szCs w:val="21"/>
              </w:rPr>
              <w:t>s</w:t>
            </w:r>
            <w:r w:rsidR="003B1DE9" w:rsidRPr="00583AFC">
              <w:rPr>
                <w:rFonts w:ascii="Arial" w:eastAsia="Times New Roman" w:hAnsi="Arial" w:cs="Arial"/>
                <w:color w:val="333333"/>
                <w:sz w:val="21"/>
                <w:szCs w:val="21"/>
              </w:rPr>
              <w:t xml:space="preserve"> will be implemented under Experimental Traffic Orders to ensure that consultation and scheme design can respond to resident, business and user feedback throughout its implementation period.  </w:t>
            </w:r>
            <w:r w:rsidR="00956851">
              <w:rPr>
                <w:rFonts w:ascii="Arial" w:eastAsia="Times New Roman" w:hAnsi="Arial" w:cs="Arial"/>
                <w:color w:val="333333"/>
                <w:sz w:val="21"/>
                <w:szCs w:val="21"/>
              </w:rPr>
              <w:t>The performance and community reception of the LTN’s will be monitored but i</w:t>
            </w:r>
            <w:r w:rsidR="003B1DE9" w:rsidRPr="00583AFC">
              <w:rPr>
                <w:rFonts w:ascii="Arial" w:eastAsia="Times New Roman" w:hAnsi="Arial" w:cs="Arial"/>
                <w:color w:val="333333"/>
                <w:sz w:val="21"/>
                <w:szCs w:val="21"/>
              </w:rPr>
              <w:t xml:space="preserve">t is </w:t>
            </w:r>
            <w:r w:rsidR="00956851">
              <w:rPr>
                <w:rFonts w:ascii="Arial" w:eastAsia="Times New Roman" w:hAnsi="Arial" w:cs="Arial"/>
                <w:color w:val="333333"/>
                <w:sz w:val="21"/>
                <w:szCs w:val="21"/>
              </w:rPr>
              <w:t xml:space="preserve">intended that as a result </w:t>
            </w:r>
            <w:r w:rsidR="003B1DE9" w:rsidRPr="00583AFC">
              <w:rPr>
                <w:rFonts w:ascii="Arial" w:eastAsia="Times New Roman" w:hAnsi="Arial" w:cs="Arial"/>
                <w:color w:val="333333"/>
                <w:sz w:val="21"/>
                <w:szCs w:val="21"/>
              </w:rPr>
              <w:t>this will be made permanent</w:t>
            </w:r>
            <w:r w:rsidR="00956851">
              <w:rPr>
                <w:rFonts w:ascii="Arial" w:eastAsia="Times New Roman" w:hAnsi="Arial" w:cs="Arial"/>
                <w:color w:val="333333"/>
                <w:sz w:val="21"/>
                <w:szCs w:val="21"/>
              </w:rPr>
              <w:t>.</w:t>
            </w:r>
          </w:p>
          <w:p w14:paraId="3E970DB4" w14:textId="5EBDAE95" w:rsidR="00064B4C" w:rsidRPr="00583AFC" w:rsidRDefault="00583AFC" w:rsidP="00064B4C">
            <w:pPr>
              <w:spacing w:after="240"/>
              <w:rPr>
                <w:rFonts w:ascii="Arial" w:eastAsia="Times New Roman" w:hAnsi="Arial" w:cs="Arial"/>
                <w:color w:val="333333"/>
                <w:sz w:val="21"/>
                <w:szCs w:val="21"/>
              </w:rPr>
            </w:pPr>
            <w:r w:rsidRPr="005A3D43">
              <w:rPr>
                <w:rFonts w:ascii="Arial" w:eastAsia="Times New Roman" w:hAnsi="Arial" w:cs="Arial"/>
                <w:color w:val="333333"/>
                <w:sz w:val="21"/>
                <w:szCs w:val="21"/>
              </w:rPr>
              <w:t>S</w:t>
            </w:r>
            <w:r w:rsidR="00064B4C" w:rsidRPr="005A3D43">
              <w:rPr>
                <w:rFonts w:ascii="Arial" w:eastAsia="Times New Roman" w:hAnsi="Arial" w:cs="Arial"/>
                <w:color w:val="333333"/>
                <w:sz w:val="21"/>
                <w:szCs w:val="21"/>
              </w:rPr>
              <w:t>ee map</w:t>
            </w:r>
            <w:r w:rsidR="00395A03" w:rsidRPr="005A3D43">
              <w:rPr>
                <w:rFonts w:ascii="Arial" w:eastAsia="Times New Roman" w:hAnsi="Arial" w:cs="Arial"/>
                <w:color w:val="333333"/>
                <w:sz w:val="21"/>
                <w:szCs w:val="21"/>
              </w:rPr>
              <w:t>s</w:t>
            </w:r>
            <w:r w:rsidR="00064B4C" w:rsidRPr="005A3D43">
              <w:rPr>
                <w:rFonts w:ascii="Arial" w:eastAsia="Times New Roman" w:hAnsi="Arial" w:cs="Arial"/>
                <w:color w:val="333333"/>
                <w:sz w:val="21"/>
                <w:szCs w:val="21"/>
              </w:rPr>
              <w:t xml:space="preserve"> below for more details</w:t>
            </w:r>
          </w:p>
          <w:p w14:paraId="4287D4FF" w14:textId="7B481B24" w:rsidR="00583AFC" w:rsidRDefault="00395A03" w:rsidP="00283536">
            <w:pPr>
              <w:spacing w:after="240"/>
              <w:rPr>
                <w:rFonts w:ascii="Arial" w:eastAsia="Times New Roman" w:hAnsi="Arial" w:cs="Arial"/>
                <w:color w:val="333333"/>
                <w:sz w:val="21"/>
                <w:szCs w:val="21"/>
              </w:rPr>
            </w:pPr>
            <w:r>
              <w:rPr>
                <w:noProof/>
              </w:rPr>
              <w:drawing>
                <wp:inline distT="0" distB="0" distL="0" distR="0" wp14:anchorId="44EE3324" wp14:editId="63875518">
                  <wp:extent cx="4985694" cy="3419475"/>
                  <wp:effectExtent l="0" t="0" r="571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92628" cy="3424231"/>
                          </a:xfrm>
                          <a:prstGeom prst="rect">
                            <a:avLst/>
                          </a:prstGeom>
                        </pic:spPr>
                      </pic:pic>
                    </a:graphicData>
                  </a:graphic>
                </wp:inline>
              </w:drawing>
            </w:r>
          </w:p>
          <w:p w14:paraId="184623E0" w14:textId="52F2A131" w:rsidR="005A3D43" w:rsidRDefault="005A3D43" w:rsidP="00283536">
            <w:pPr>
              <w:spacing w:after="240"/>
              <w:rPr>
                <w:rFonts w:ascii="Arial" w:eastAsia="Times New Roman" w:hAnsi="Arial" w:cs="Arial"/>
                <w:color w:val="333333"/>
                <w:sz w:val="21"/>
                <w:szCs w:val="21"/>
              </w:rPr>
            </w:pPr>
            <w:r>
              <w:rPr>
                <w:noProof/>
              </w:rPr>
              <w:lastRenderedPageBreak/>
              <w:drawing>
                <wp:inline distT="0" distB="0" distL="0" distR="0" wp14:anchorId="411EC7AB" wp14:editId="25BC51A2">
                  <wp:extent cx="5048250" cy="3500796"/>
                  <wp:effectExtent l="0" t="0" r="0"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58330" cy="3507786"/>
                          </a:xfrm>
                          <a:prstGeom prst="rect">
                            <a:avLst/>
                          </a:prstGeom>
                        </pic:spPr>
                      </pic:pic>
                    </a:graphicData>
                  </a:graphic>
                </wp:inline>
              </w:drawing>
            </w:r>
          </w:p>
          <w:p w14:paraId="763B9748" w14:textId="77777777" w:rsidR="00583AFC" w:rsidRDefault="00583AFC" w:rsidP="00283536">
            <w:pPr>
              <w:spacing w:after="240"/>
              <w:rPr>
                <w:rFonts w:ascii="Arial" w:eastAsia="Times New Roman" w:hAnsi="Arial" w:cs="Arial"/>
                <w:color w:val="333333"/>
                <w:sz w:val="21"/>
                <w:szCs w:val="21"/>
              </w:rPr>
            </w:pPr>
          </w:p>
          <w:p w14:paraId="5157C210" w14:textId="77777777" w:rsidR="00FF7A2C" w:rsidRDefault="00FF7A2C" w:rsidP="00283536">
            <w:pPr>
              <w:spacing w:after="240"/>
              <w:rPr>
                <w:rFonts w:ascii="Arial" w:eastAsia="Times New Roman" w:hAnsi="Arial" w:cs="Arial"/>
                <w:color w:val="333333"/>
                <w:sz w:val="21"/>
                <w:szCs w:val="21"/>
              </w:rPr>
            </w:pPr>
          </w:p>
          <w:p w14:paraId="1AB1FBC1" w14:textId="77777777" w:rsidR="00FF7A2C" w:rsidRDefault="00FF7A2C" w:rsidP="00283536">
            <w:pPr>
              <w:spacing w:after="240"/>
              <w:rPr>
                <w:rFonts w:ascii="Arial" w:eastAsia="Times New Roman" w:hAnsi="Arial" w:cs="Arial"/>
                <w:color w:val="333333"/>
                <w:sz w:val="21"/>
                <w:szCs w:val="21"/>
              </w:rPr>
            </w:pPr>
          </w:p>
          <w:p w14:paraId="4A16EF70" w14:textId="77777777" w:rsidR="00FF7A2C" w:rsidRDefault="00FF7A2C" w:rsidP="00283536">
            <w:pPr>
              <w:spacing w:after="240"/>
              <w:rPr>
                <w:rFonts w:ascii="Arial" w:eastAsia="Times New Roman" w:hAnsi="Arial" w:cs="Arial"/>
                <w:color w:val="333333"/>
                <w:sz w:val="21"/>
                <w:szCs w:val="21"/>
              </w:rPr>
            </w:pPr>
          </w:p>
          <w:p w14:paraId="474003E3" w14:textId="77777777" w:rsidR="00FF7A2C" w:rsidRDefault="00FF7A2C" w:rsidP="00283536">
            <w:pPr>
              <w:spacing w:after="240"/>
              <w:rPr>
                <w:rFonts w:ascii="Arial" w:eastAsia="Times New Roman" w:hAnsi="Arial" w:cs="Arial"/>
                <w:color w:val="333333"/>
                <w:sz w:val="21"/>
                <w:szCs w:val="21"/>
              </w:rPr>
            </w:pPr>
          </w:p>
          <w:p w14:paraId="5F8F8E63" w14:textId="77777777" w:rsidR="00FF7A2C" w:rsidRDefault="00FF7A2C" w:rsidP="00283536">
            <w:pPr>
              <w:spacing w:after="240"/>
              <w:rPr>
                <w:rFonts w:ascii="Arial" w:eastAsia="Times New Roman" w:hAnsi="Arial" w:cs="Arial"/>
                <w:color w:val="333333"/>
                <w:sz w:val="21"/>
                <w:szCs w:val="21"/>
              </w:rPr>
            </w:pPr>
          </w:p>
          <w:p w14:paraId="5C283130" w14:textId="7DE1EEB5" w:rsidR="0057493D" w:rsidRPr="00583AFC" w:rsidRDefault="00064B4C" w:rsidP="00283536">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lastRenderedPageBreak/>
              <w:t>B2</w:t>
            </w:r>
            <w:r w:rsidR="00483A04" w:rsidRPr="00583AFC">
              <w:rPr>
                <w:rFonts w:ascii="Arial" w:eastAsia="Times New Roman" w:hAnsi="Arial" w:cs="Arial"/>
                <w:color w:val="333333"/>
                <w:sz w:val="21"/>
                <w:szCs w:val="21"/>
              </w:rPr>
              <w:t>.</w:t>
            </w:r>
            <w:r w:rsidRPr="00583AFC">
              <w:rPr>
                <w:rFonts w:ascii="Arial" w:eastAsia="Times New Roman" w:hAnsi="Arial" w:cs="Arial"/>
                <w:color w:val="333333"/>
                <w:sz w:val="21"/>
                <w:szCs w:val="21"/>
              </w:rPr>
              <w:t xml:space="preserve"> </w:t>
            </w:r>
            <w:r w:rsidR="0057493D" w:rsidRPr="00583AFC">
              <w:rPr>
                <w:rFonts w:ascii="Arial" w:eastAsia="Times New Roman" w:hAnsi="Arial" w:cs="Arial"/>
                <w:color w:val="333333"/>
                <w:sz w:val="21"/>
                <w:szCs w:val="21"/>
              </w:rPr>
              <w:t>Broom</w:t>
            </w:r>
            <w:r w:rsidR="003B1DE9" w:rsidRPr="00583AFC">
              <w:rPr>
                <w:rFonts w:ascii="Arial" w:eastAsia="Times New Roman" w:hAnsi="Arial" w:cs="Arial"/>
                <w:color w:val="333333"/>
                <w:sz w:val="21"/>
                <w:szCs w:val="21"/>
              </w:rPr>
              <w:t xml:space="preserve"> Rotherham</w:t>
            </w:r>
          </w:p>
          <w:p w14:paraId="55BE2FA8" w14:textId="7359A4DA" w:rsidR="003B1DE9" w:rsidRPr="00583AFC" w:rsidRDefault="003B1DE9" w:rsidP="00283536">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xml:space="preserve">This LTN aligns with the Broom Active Travel Lane, located to the west of Rotherham Town Centre and will include measures in adjacent streets to manage traffic volumes and speeds, and ensure availability of clear carriageway for cycling, potentially including point or diagonal closures, opposing one way streets, waiting </w:t>
            </w:r>
            <w:r w:rsidR="001A5BA8">
              <w:rPr>
                <w:rFonts w:ascii="Arial" w:eastAsia="Times New Roman" w:hAnsi="Arial" w:cs="Arial"/>
                <w:color w:val="333333"/>
                <w:sz w:val="21"/>
                <w:szCs w:val="21"/>
              </w:rPr>
              <w:t>and</w:t>
            </w:r>
            <w:r w:rsidRPr="00583AFC">
              <w:rPr>
                <w:rFonts w:ascii="Arial" w:eastAsia="Times New Roman" w:hAnsi="Arial" w:cs="Arial"/>
                <w:color w:val="333333"/>
                <w:sz w:val="21"/>
                <w:szCs w:val="21"/>
              </w:rPr>
              <w:t xml:space="preserve"> parking controls, </w:t>
            </w:r>
            <w:r w:rsidR="001A5BA8">
              <w:rPr>
                <w:rFonts w:ascii="Arial" w:eastAsia="Times New Roman" w:hAnsi="Arial" w:cs="Arial"/>
                <w:color w:val="333333"/>
                <w:sz w:val="21"/>
                <w:szCs w:val="21"/>
              </w:rPr>
              <w:t xml:space="preserve">and </w:t>
            </w:r>
            <w:r w:rsidRPr="00583AFC">
              <w:rPr>
                <w:rFonts w:ascii="Arial" w:eastAsia="Times New Roman" w:hAnsi="Arial" w:cs="Arial"/>
                <w:color w:val="333333"/>
                <w:sz w:val="21"/>
                <w:szCs w:val="21"/>
              </w:rPr>
              <w:t>traffic calming.  These are planned as permanent measures</w:t>
            </w:r>
          </w:p>
          <w:p w14:paraId="4CCA9B4B" w14:textId="5A425124" w:rsidR="003B1DE9" w:rsidRPr="00583AFC" w:rsidRDefault="003B1DE9" w:rsidP="00283536">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See map below for LTN area</w:t>
            </w:r>
          </w:p>
          <w:p w14:paraId="049CCC5D" w14:textId="0E58ABA2" w:rsidR="0057493D" w:rsidRPr="00583AFC" w:rsidRDefault="0057493D" w:rsidP="00283536">
            <w:pPr>
              <w:spacing w:after="240"/>
              <w:rPr>
                <w:rFonts w:ascii="Arial" w:eastAsia="Times New Roman" w:hAnsi="Arial" w:cs="Arial"/>
                <w:color w:val="333333"/>
                <w:sz w:val="21"/>
                <w:szCs w:val="21"/>
              </w:rPr>
            </w:pPr>
            <w:r w:rsidRPr="00583AFC">
              <w:rPr>
                <w:rFonts w:ascii="Arial" w:hAnsi="Arial" w:cs="Arial"/>
                <w:noProof/>
                <w:sz w:val="21"/>
                <w:szCs w:val="21"/>
              </w:rPr>
              <w:drawing>
                <wp:inline distT="0" distB="0" distL="0" distR="0" wp14:anchorId="7ABD20E4" wp14:editId="44A3D020">
                  <wp:extent cx="6791325" cy="42195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91325" cy="4219575"/>
                          </a:xfrm>
                          <a:prstGeom prst="rect">
                            <a:avLst/>
                          </a:prstGeom>
                        </pic:spPr>
                      </pic:pic>
                    </a:graphicData>
                  </a:graphic>
                </wp:inline>
              </w:drawing>
            </w:r>
          </w:p>
          <w:p w14:paraId="7D59915C" w14:textId="2269F827" w:rsidR="0092307F" w:rsidRPr="00583AFC" w:rsidRDefault="002C3A79" w:rsidP="00283536">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lastRenderedPageBreak/>
              <w:t>B</w:t>
            </w:r>
            <w:r w:rsidR="003B1DE9" w:rsidRPr="00583AFC">
              <w:rPr>
                <w:rFonts w:ascii="Arial" w:eastAsia="Times New Roman" w:hAnsi="Arial" w:cs="Arial"/>
                <w:color w:val="333333"/>
                <w:sz w:val="21"/>
                <w:szCs w:val="21"/>
              </w:rPr>
              <w:t>3</w:t>
            </w:r>
            <w:r w:rsidR="00483A04" w:rsidRPr="00583AFC">
              <w:rPr>
                <w:rFonts w:ascii="Arial" w:eastAsia="Times New Roman" w:hAnsi="Arial" w:cs="Arial"/>
                <w:color w:val="333333"/>
                <w:sz w:val="21"/>
                <w:szCs w:val="21"/>
              </w:rPr>
              <w:t>.</w:t>
            </w:r>
            <w:r w:rsidR="003B1DE9" w:rsidRPr="00583AFC">
              <w:rPr>
                <w:rFonts w:ascii="Arial" w:eastAsia="Times New Roman" w:hAnsi="Arial" w:cs="Arial"/>
                <w:color w:val="333333"/>
                <w:sz w:val="21"/>
                <w:szCs w:val="21"/>
              </w:rPr>
              <w:t xml:space="preserve"> </w:t>
            </w:r>
            <w:r w:rsidR="0092307F" w:rsidRPr="00583AFC">
              <w:rPr>
                <w:rFonts w:ascii="Arial" w:eastAsia="Times New Roman" w:hAnsi="Arial" w:cs="Arial"/>
                <w:color w:val="333333"/>
                <w:sz w:val="21"/>
                <w:szCs w:val="21"/>
              </w:rPr>
              <w:t>Thorne</w:t>
            </w:r>
            <w:r w:rsidR="003B1DE9" w:rsidRPr="00583AFC">
              <w:rPr>
                <w:rFonts w:ascii="Arial" w:eastAsia="Times New Roman" w:hAnsi="Arial" w:cs="Arial"/>
                <w:color w:val="333333"/>
                <w:sz w:val="21"/>
                <w:szCs w:val="21"/>
              </w:rPr>
              <w:t xml:space="preserve"> Doncaster</w:t>
            </w:r>
          </w:p>
          <w:p w14:paraId="383AF7C6" w14:textId="4BAB56C6" w:rsidR="003B1DE9" w:rsidRPr="00583AFC" w:rsidRDefault="003B1DE9" w:rsidP="00283536">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North Eastern Rd, Queen Street and Union Rd in Thorne to receive filtering measures.  This is a tri</w:t>
            </w:r>
            <w:r w:rsidR="006A5DC0">
              <w:rPr>
                <w:rFonts w:ascii="Arial" w:eastAsia="Times New Roman" w:hAnsi="Arial" w:cs="Arial"/>
                <w:color w:val="333333"/>
                <w:sz w:val="21"/>
                <w:szCs w:val="21"/>
              </w:rPr>
              <w:t>a</w:t>
            </w:r>
            <w:r w:rsidRPr="00583AFC">
              <w:rPr>
                <w:rFonts w:ascii="Arial" w:eastAsia="Times New Roman" w:hAnsi="Arial" w:cs="Arial"/>
                <w:color w:val="333333"/>
                <w:sz w:val="21"/>
                <w:szCs w:val="21"/>
              </w:rPr>
              <w:t>l measure with a view to making permanent through alignment with TCF.</w:t>
            </w:r>
            <w:r w:rsidR="008F602A">
              <w:rPr>
                <w:rFonts w:ascii="Arial" w:eastAsia="Times New Roman" w:hAnsi="Arial" w:cs="Arial"/>
                <w:color w:val="333333"/>
                <w:sz w:val="21"/>
                <w:szCs w:val="21"/>
              </w:rPr>
              <w:t xml:space="preserve">  The</w:t>
            </w:r>
            <w:r w:rsidR="00FF7A2C">
              <w:rPr>
                <w:rFonts w:ascii="Arial" w:eastAsia="Times New Roman" w:hAnsi="Arial" w:cs="Arial"/>
                <w:color w:val="333333"/>
                <w:sz w:val="21"/>
                <w:szCs w:val="21"/>
              </w:rPr>
              <w:t xml:space="preserve"> works area also includes provision of a sc</w:t>
            </w:r>
            <w:r w:rsidR="008F602A">
              <w:rPr>
                <w:rFonts w:ascii="Arial" w:eastAsia="Times New Roman" w:hAnsi="Arial" w:cs="Arial"/>
                <w:color w:val="333333"/>
                <w:sz w:val="21"/>
                <w:szCs w:val="21"/>
              </w:rPr>
              <w:t>hool street is at West Road Primary</w:t>
            </w:r>
          </w:p>
          <w:p w14:paraId="26C838E0" w14:textId="1821736C" w:rsidR="0092307F" w:rsidRPr="00583AFC" w:rsidRDefault="003B1DE9" w:rsidP="00283536">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See ma</w:t>
            </w:r>
            <w:r w:rsidR="00FF7A2C">
              <w:rPr>
                <w:rFonts w:ascii="Arial" w:eastAsia="Times New Roman" w:hAnsi="Arial" w:cs="Arial"/>
                <w:color w:val="333333"/>
                <w:sz w:val="21"/>
                <w:szCs w:val="21"/>
              </w:rPr>
              <w:t>ps</w:t>
            </w:r>
            <w:r w:rsidRPr="00583AFC">
              <w:rPr>
                <w:rFonts w:ascii="Arial" w:eastAsia="Times New Roman" w:hAnsi="Arial" w:cs="Arial"/>
                <w:color w:val="333333"/>
                <w:sz w:val="21"/>
                <w:szCs w:val="21"/>
              </w:rPr>
              <w:t xml:space="preserve"> below for area details</w:t>
            </w:r>
          </w:p>
          <w:p w14:paraId="69437EF7" w14:textId="523E9567" w:rsidR="0092307F" w:rsidRDefault="008022FD" w:rsidP="00283536">
            <w:pPr>
              <w:spacing w:after="240"/>
              <w:rPr>
                <w:rFonts w:ascii="Arial" w:eastAsia="Times New Roman" w:hAnsi="Arial" w:cs="Arial"/>
                <w:noProof/>
                <w:color w:val="333333"/>
                <w:sz w:val="21"/>
                <w:szCs w:val="21"/>
              </w:rPr>
            </w:pPr>
            <w:r w:rsidRPr="00583AFC">
              <w:rPr>
                <w:rFonts w:ascii="Arial" w:eastAsia="Times New Roman" w:hAnsi="Arial" w:cs="Arial"/>
                <w:noProof/>
                <w:color w:val="333333"/>
                <w:sz w:val="21"/>
                <w:szCs w:val="21"/>
              </w:rPr>
              <w:t xml:space="preserve"> </w:t>
            </w:r>
            <w:r w:rsidR="00666B2D">
              <w:rPr>
                <w:noProof/>
              </w:rPr>
              <w:drawing>
                <wp:inline distT="0" distB="0" distL="0" distR="0" wp14:anchorId="1BBDEB34" wp14:editId="5FF4ED40">
                  <wp:extent cx="4076700" cy="36004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76700" cy="3600450"/>
                          </a:xfrm>
                          <a:prstGeom prst="rect">
                            <a:avLst/>
                          </a:prstGeom>
                        </pic:spPr>
                      </pic:pic>
                    </a:graphicData>
                  </a:graphic>
                </wp:inline>
              </w:drawing>
            </w:r>
          </w:p>
          <w:p w14:paraId="45F67280" w14:textId="4772AD27" w:rsidR="00666B2D" w:rsidRDefault="00666B2D" w:rsidP="00283536">
            <w:pPr>
              <w:spacing w:after="240"/>
              <w:rPr>
                <w:rFonts w:ascii="Arial" w:eastAsia="Times New Roman" w:hAnsi="Arial" w:cs="Arial"/>
                <w:noProof/>
                <w:color w:val="333333"/>
                <w:sz w:val="21"/>
                <w:szCs w:val="21"/>
              </w:rPr>
            </w:pPr>
            <w:r>
              <w:rPr>
                <w:rFonts w:ascii="Arial" w:eastAsia="Times New Roman" w:hAnsi="Arial" w:cs="Arial"/>
                <w:noProof/>
                <w:color w:val="333333"/>
                <w:sz w:val="21"/>
                <w:szCs w:val="21"/>
              </w:rPr>
              <w:lastRenderedPageBreak/>
              <w:drawing>
                <wp:inline distT="0" distB="0" distL="0" distR="0" wp14:anchorId="1F2D0FDA" wp14:editId="3E13680E">
                  <wp:extent cx="5854529" cy="3624943"/>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4571" cy="3637352"/>
                          </a:xfrm>
                          <a:prstGeom prst="rect">
                            <a:avLst/>
                          </a:prstGeom>
                          <a:noFill/>
                        </pic:spPr>
                      </pic:pic>
                    </a:graphicData>
                  </a:graphic>
                </wp:inline>
              </w:drawing>
            </w:r>
          </w:p>
          <w:p w14:paraId="088F8FA6" w14:textId="58317780" w:rsidR="008022FD" w:rsidRPr="00583AFC" w:rsidRDefault="008022FD" w:rsidP="00283536">
            <w:pPr>
              <w:spacing w:after="240"/>
              <w:rPr>
                <w:rFonts w:ascii="Arial" w:eastAsia="Times New Roman" w:hAnsi="Arial" w:cs="Arial"/>
                <w:color w:val="333333"/>
                <w:sz w:val="21"/>
                <w:szCs w:val="21"/>
              </w:rPr>
            </w:pPr>
          </w:p>
          <w:p w14:paraId="50470B01" w14:textId="77777777" w:rsidR="00FF7A2C" w:rsidRDefault="00FF7A2C" w:rsidP="00283536">
            <w:pPr>
              <w:spacing w:after="240"/>
              <w:rPr>
                <w:rFonts w:ascii="Arial" w:eastAsia="Times New Roman" w:hAnsi="Arial" w:cs="Arial"/>
                <w:color w:val="333333"/>
                <w:sz w:val="21"/>
                <w:szCs w:val="21"/>
              </w:rPr>
            </w:pPr>
          </w:p>
          <w:p w14:paraId="0AD4352A" w14:textId="77777777" w:rsidR="00FF7A2C" w:rsidRDefault="00FF7A2C" w:rsidP="00283536">
            <w:pPr>
              <w:spacing w:after="240"/>
              <w:rPr>
                <w:rFonts w:ascii="Arial" w:eastAsia="Times New Roman" w:hAnsi="Arial" w:cs="Arial"/>
                <w:color w:val="333333"/>
                <w:sz w:val="21"/>
                <w:szCs w:val="21"/>
              </w:rPr>
            </w:pPr>
          </w:p>
          <w:p w14:paraId="791785C0" w14:textId="77777777" w:rsidR="00FF7A2C" w:rsidRDefault="00FF7A2C" w:rsidP="00283536">
            <w:pPr>
              <w:spacing w:after="240"/>
              <w:rPr>
                <w:rFonts w:ascii="Arial" w:eastAsia="Times New Roman" w:hAnsi="Arial" w:cs="Arial"/>
                <w:color w:val="333333"/>
                <w:sz w:val="21"/>
                <w:szCs w:val="21"/>
              </w:rPr>
            </w:pPr>
          </w:p>
          <w:p w14:paraId="580DC2C5" w14:textId="77777777" w:rsidR="00FF7A2C" w:rsidRDefault="00FF7A2C" w:rsidP="00283536">
            <w:pPr>
              <w:spacing w:after="240"/>
              <w:rPr>
                <w:rFonts w:ascii="Arial" w:eastAsia="Times New Roman" w:hAnsi="Arial" w:cs="Arial"/>
                <w:color w:val="333333"/>
                <w:sz w:val="21"/>
                <w:szCs w:val="21"/>
              </w:rPr>
            </w:pPr>
          </w:p>
          <w:p w14:paraId="4CCD5A83" w14:textId="77777777" w:rsidR="00FF7A2C" w:rsidRDefault="00FF7A2C" w:rsidP="00283536">
            <w:pPr>
              <w:spacing w:after="240"/>
              <w:rPr>
                <w:rFonts w:ascii="Arial" w:eastAsia="Times New Roman" w:hAnsi="Arial" w:cs="Arial"/>
                <w:color w:val="333333"/>
                <w:sz w:val="21"/>
                <w:szCs w:val="21"/>
              </w:rPr>
            </w:pPr>
          </w:p>
          <w:p w14:paraId="5D2BE7BA" w14:textId="22F5DA88" w:rsidR="0092307F" w:rsidRPr="00583AFC" w:rsidRDefault="003B1DE9" w:rsidP="00283536">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lastRenderedPageBreak/>
              <w:t>B4</w:t>
            </w:r>
            <w:r w:rsidR="00583AFC" w:rsidRPr="00583AFC">
              <w:rPr>
                <w:rFonts w:ascii="Arial" w:eastAsia="Times New Roman" w:hAnsi="Arial" w:cs="Arial"/>
                <w:color w:val="333333"/>
                <w:sz w:val="21"/>
                <w:szCs w:val="21"/>
              </w:rPr>
              <w:t>.</w:t>
            </w:r>
            <w:r w:rsidRPr="00583AFC">
              <w:rPr>
                <w:rFonts w:ascii="Arial" w:eastAsia="Times New Roman" w:hAnsi="Arial" w:cs="Arial"/>
                <w:color w:val="333333"/>
                <w:sz w:val="21"/>
                <w:szCs w:val="21"/>
              </w:rPr>
              <w:t xml:space="preserve"> </w:t>
            </w:r>
            <w:r w:rsidR="0092307F" w:rsidRPr="00583AFC">
              <w:rPr>
                <w:rFonts w:ascii="Arial" w:eastAsia="Times New Roman" w:hAnsi="Arial" w:cs="Arial"/>
                <w:color w:val="333333"/>
                <w:sz w:val="21"/>
                <w:szCs w:val="21"/>
              </w:rPr>
              <w:t>Goldthorpe</w:t>
            </w:r>
          </w:p>
          <w:p w14:paraId="71E1F977" w14:textId="314F65C1" w:rsidR="0092307F" w:rsidRPr="00583AFC" w:rsidRDefault="003B1DE9" w:rsidP="00283536">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Develop the Bee Network Goldthorpe covers, with improvements to walking, cycling, and mobility users</w:t>
            </w:r>
            <w:r w:rsidR="00FF7A2C">
              <w:rPr>
                <w:rFonts w:ascii="Arial" w:eastAsia="Times New Roman" w:hAnsi="Arial" w:cs="Arial"/>
                <w:color w:val="333333"/>
                <w:sz w:val="21"/>
                <w:szCs w:val="21"/>
              </w:rPr>
              <w:t>’</w:t>
            </w:r>
            <w:r w:rsidRPr="00583AFC">
              <w:rPr>
                <w:rFonts w:ascii="Arial" w:eastAsia="Times New Roman" w:hAnsi="Arial" w:cs="Arial"/>
                <w:color w:val="333333"/>
                <w:sz w:val="21"/>
                <w:szCs w:val="21"/>
              </w:rPr>
              <w:t xml:space="preserve"> infrastructure across the town.  These are planned as permanent measures.</w:t>
            </w:r>
          </w:p>
          <w:p w14:paraId="2690B2D3" w14:textId="2B4E8E0B" w:rsidR="003B1DE9" w:rsidRPr="00583AFC" w:rsidRDefault="003B1DE9" w:rsidP="00283536">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See map below</w:t>
            </w:r>
          </w:p>
          <w:p w14:paraId="1210DB52" w14:textId="6AECFFEB" w:rsidR="0092307F" w:rsidRPr="00583AFC" w:rsidRDefault="0092307F" w:rsidP="00283536">
            <w:pPr>
              <w:spacing w:after="240"/>
              <w:rPr>
                <w:rFonts w:ascii="Arial" w:eastAsia="Times New Roman" w:hAnsi="Arial" w:cs="Arial"/>
                <w:color w:val="333333"/>
                <w:sz w:val="21"/>
                <w:szCs w:val="21"/>
              </w:rPr>
            </w:pPr>
            <w:r w:rsidRPr="00583AFC">
              <w:rPr>
                <w:rFonts w:ascii="Arial" w:hAnsi="Arial" w:cs="Arial"/>
                <w:noProof/>
                <w:sz w:val="21"/>
                <w:szCs w:val="21"/>
              </w:rPr>
              <w:drawing>
                <wp:inline distT="0" distB="0" distL="0" distR="0" wp14:anchorId="788DD9D6" wp14:editId="74EACE71">
                  <wp:extent cx="7010400" cy="42100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010400" cy="4210050"/>
                          </a:xfrm>
                          <a:prstGeom prst="rect">
                            <a:avLst/>
                          </a:prstGeom>
                        </pic:spPr>
                      </pic:pic>
                    </a:graphicData>
                  </a:graphic>
                </wp:inline>
              </w:drawing>
            </w:r>
          </w:p>
          <w:p w14:paraId="3967D375" w14:textId="39B68FEB" w:rsidR="0092307F" w:rsidRPr="00583AFC" w:rsidRDefault="0092307F" w:rsidP="00283536">
            <w:pPr>
              <w:spacing w:after="240"/>
              <w:rPr>
                <w:rFonts w:ascii="Arial" w:eastAsia="Times New Roman" w:hAnsi="Arial" w:cs="Arial"/>
                <w:color w:val="333333"/>
                <w:sz w:val="21"/>
                <w:szCs w:val="21"/>
              </w:rPr>
            </w:pPr>
          </w:p>
        </w:tc>
      </w:tr>
    </w:tbl>
    <w:p w14:paraId="2CBFB614" w14:textId="41FFCCCB"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lastRenderedPageBreak/>
        <w:t> </w:t>
      </w:r>
    </w:p>
    <w:p w14:paraId="51B8F59B" w14:textId="66CCFBD2" w:rsidR="00922B7A" w:rsidRPr="00583AFC" w:rsidRDefault="00D40240">
      <w:pPr>
        <w:pStyle w:val="Heading3"/>
        <w:spacing w:before="300"/>
        <w:rPr>
          <w:rFonts w:ascii="Arial" w:eastAsia="Times New Roman" w:hAnsi="Arial" w:cs="Arial"/>
          <w:b/>
          <w:bCs/>
          <w:color w:val="333333"/>
          <w:sz w:val="21"/>
          <w:szCs w:val="21"/>
        </w:rPr>
      </w:pPr>
      <w:r w:rsidRPr="00583AFC">
        <w:rPr>
          <w:rFonts w:ascii="Arial" w:eastAsia="Times New Roman" w:hAnsi="Arial" w:cs="Arial"/>
          <w:b/>
          <w:bCs/>
          <w:color w:val="333333"/>
          <w:sz w:val="21"/>
          <w:szCs w:val="21"/>
        </w:rPr>
        <w:lastRenderedPageBreak/>
        <w:t>1</w:t>
      </w:r>
      <w:r w:rsidR="00701990" w:rsidRPr="00583AFC">
        <w:rPr>
          <w:rFonts w:ascii="Arial" w:eastAsia="Times New Roman" w:hAnsi="Arial" w:cs="Arial"/>
          <w:b/>
          <w:bCs/>
          <w:color w:val="333333"/>
          <w:sz w:val="21"/>
          <w:szCs w:val="21"/>
        </w:rPr>
        <w:t>6</w:t>
      </w:r>
      <w:r w:rsidRPr="00583AFC">
        <w:rPr>
          <w:rFonts w:ascii="Arial" w:eastAsia="Times New Roman" w:hAnsi="Arial" w:cs="Arial"/>
          <w:b/>
          <w:bCs/>
          <w:color w:val="333333"/>
          <w:sz w:val="21"/>
          <w:szCs w:val="21"/>
        </w:rPr>
        <w:t xml:space="preserve">. What measures are included in your proposed scheme(s)? Please select all that apply. Please note that for all measures, appropriate access for freight deliveries, bus routes, taxis and disabled people needs to be appropriately considered. </w:t>
      </w:r>
    </w:p>
    <w:p w14:paraId="3FB31B11" w14:textId="77777777" w:rsidR="00922B7A" w:rsidRPr="00583AFC" w:rsidRDefault="00922B7A">
      <w:pPr>
        <w:rPr>
          <w:rFonts w:ascii="Arial" w:eastAsia="Times New Roman" w:hAnsi="Arial" w:cs="Arial"/>
          <w:color w:val="333333"/>
          <w:sz w:val="21"/>
          <w:szCs w:val="21"/>
        </w:rPr>
      </w:pPr>
    </w:p>
    <w:tbl>
      <w:tblPr>
        <w:tblW w:w="0" w:type="auto"/>
        <w:tblCellMar>
          <w:top w:w="24" w:type="dxa"/>
          <w:left w:w="24" w:type="dxa"/>
          <w:bottom w:w="24" w:type="dxa"/>
          <w:right w:w="24" w:type="dxa"/>
        </w:tblCellMar>
        <w:tblLook w:val="04A0" w:firstRow="1" w:lastRow="0" w:firstColumn="1" w:lastColumn="0" w:noHBand="0" w:noVBand="1"/>
      </w:tblPr>
      <w:tblGrid>
        <w:gridCol w:w="477"/>
        <w:gridCol w:w="9826"/>
      </w:tblGrid>
      <w:tr w:rsidR="00922B7A" w:rsidRPr="00583AFC" w14:paraId="3811155D" w14:textId="77777777">
        <w:tc>
          <w:tcPr>
            <w:tcW w:w="0" w:type="auto"/>
            <w:shd w:val="clear" w:color="auto" w:fill="auto"/>
            <w:tcMar>
              <w:top w:w="0" w:type="dxa"/>
              <w:left w:w="0" w:type="dxa"/>
              <w:bottom w:w="0" w:type="dxa"/>
              <w:right w:w="0" w:type="dxa"/>
            </w:tcMar>
            <w:hideMark/>
          </w:tcPr>
          <w:p w14:paraId="55223A42"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1A14D846" wp14:editId="2CB9A802">
                  <wp:extent cx="228600" cy="228600"/>
                  <wp:effectExtent l="0" t="0" r="0" b="0"/>
                  <wp:docPr id="23" name="Picture 23"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1D21E313"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New segregated cycleway (permanent)</w:t>
            </w:r>
          </w:p>
        </w:tc>
      </w:tr>
      <w:tr w:rsidR="00922B7A" w:rsidRPr="00583AFC" w14:paraId="25A4452A" w14:textId="77777777">
        <w:tc>
          <w:tcPr>
            <w:tcW w:w="0" w:type="auto"/>
            <w:shd w:val="clear" w:color="auto" w:fill="auto"/>
            <w:tcMar>
              <w:top w:w="0" w:type="dxa"/>
              <w:left w:w="0" w:type="dxa"/>
              <w:bottom w:w="0" w:type="dxa"/>
              <w:right w:w="0" w:type="dxa"/>
            </w:tcMar>
            <w:hideMark/>
          </w:tcPr>
          <w:p w14:paraId="026D52E0"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696F1F81" wp14:editId="67187C57">
                  <wp:extent cx="228600" cy="228600"/>
                  <wp:effectExtent l="0" t="0" r="0" b="0"/>
                  <wp:docPr id="24" name="Picture 24"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371116CB"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New segregated cycleway (temporary)</w:t>
            </w:r>
          </w:p>
        </w:tc>
      </w:tr>
      <w:tr w:rsidR="00922B7A" w:rsidRPr="00583AFC" w14:paraId="27854E39" w14:textId="77777777">
        <w:tc>
          <w:tcPr>
            <w:tcW w:w="0" w:type="auto"/>
            <w:shd w:val="clear" w:color="auto" w:fill="auto"/>
            <w:tcMar>
              <w:top w:w="0" w:type="dxa"/>
              <w:left w:w="0" w:type="dxa"/>
              <w:bottom w:w="0" w:type="dxa"/>
              <w:right w:w="0" w:type="dxa"/>
            </w:tcMar>
            <w:hideMark/>
          </w:tcPr>
          <w:p w14:paraId="29FE1774"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316705B3" wp14:editId="585273AD">
                  <wp:extent cx="228600" cy="228600"/>
                  <wp:effectExtent l="0" t="0" r="0" b="0"/>
                  <wp:docPr id="25" name="Picture 25"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13D683A7"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Installing segregation to make an existing cycle route safer</w:t>
            </w:r>
          </w:p>
        </w:tc>
      </w:tr>
      <w:tr w:rsidR="00922B7A" w:rsidRPr="00583AFC" w14:paraId="600B816A" w14:textId="77777777">
        <w:tc>
          <w:tcPr>
            <w:tcW w:w="0" w:type="auto"/>
            <w:shd w:val="clear" w:color="auto" w:fill="auto"/>
            <w:tcMar>
              <w:top w:w="0" w:type="dxa"/>
              <w:left w:w="0" w:type="dxa"/>
              <w:bottom w:w="0" w:type="dxa"/>
              <w:right w:w="0" w:type="dxa"/>
            </w:tcMar>
            <w:hideMark/>
          </w:tcPr>
          <w:p w14:paraId="4016AF28"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6E2C90E8" wp14:editId="3EC0050C">
                  <wp:extent cx="228600" cy="228600"/>
                  <wp:effectExtent l="0" t="0" r="0" b="0"/>
                  <wp:docPr id="26" name="Picture 26"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414A7230" w14:textId="77777777" w:rsidR="00922B7A" w:rsidRPr="00FF7A2C" w:rsidRDefault="00D40240">
            <w:pPr>
              <w:rPr>
                <w:rFonts w:ascii="Arial" w:eastAsia="Times New Roman" w:hAnsi="Arial" w:cs="Arial"/>
                <w:b/>
                <w:bCs/>
                <w:color w:val="333333"/>
                <w:sz w:val="21"/>
                <w:szCs w:val="21"/>
              </w:rPr>
            </w:pPr>
            <w:r w:rsidRPr="00FF7A2C">
              <w:rPr>
                <w:rFonts w:ascii="Arial" w:eastAsia="Times New Roman" w:hAnsi="Arial" w:cs="Arial"/>
                <w:b/>
                <w:bCs/>
                <w:color w:val="333333"/>
                <w:sz w:val="21"/>
                <w:szCs w:val="21"/>
              </w:rPr>
              <w:t>Point closures of main roads to through traffic, apart from buses, access and disabled</w:t>
            </w:r>
          </w:p>
        </w:tc>
      </w:tr>
      <w:tr w:rsidR="00922B7A" w:rsidRPr="00583AFC" w14:paraId="3DD5BED6" w14:textId="77777777">
        <w:tc>
          <w:tcPr>
            <w:tcW w:w="0" w:type="auto"/>
            <w:shd w:val="clear" w:color="auto" w:fill="auto"/>
            <w:tcMar>
              <w:top w:w="0" w:type="dxa"/>
              <w:left w:w="0" w:type="dxa"/>
              <w:bottom w:w="0" w:type="dxa"/>
              <w:right w:w="0" w:type="dxa"/>
            </w:tcMar>
            <w:hideMark/>
          </w:tcPr>
          <w:p w14:paraId="3470A184"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678E856F" wp14:editId="61A1D8A0">
                  <wp:extent cx="228600" cy="228600"/>
                  <wp:effectExtent l="0" t="0" r="0" b="0"/>
                  <wp:docPr id="27" name="Picture 27"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5FF10EE8"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New permanent footway</w:t>
            </w:r>
          </w:p>
        </w:tc>
      </w:tr>
      <w:tr w:rsidR="00922B7A" w:rsidRPr="00583AFC" w14:paraId="413FC534" w14:textId="77777777">
        <w:tc>
          <w:tcPr>
            <w:tcW w:w="0" w:type="auto"/>
            <w:shd w:val="clear" w:color="auto" w:fill="auto"/>
            <w:tcMar>
              <w:top w:w="0" w:type="dxa"/>
              <w:left w:w="0" w:type="dxa"/>
              <w:bottom w:w="0" w:type="dxa"/>
              <w:right w:w="0" w:type="dxa"/>
            </w:tcMar>
            <w:hideMark/>
          </w:tcPr>
          <w:p w14:paraId="4C06E871"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19006225" wp14:editId="3EC1EE1F">
                  <wp:extent cx="228600" cy="228600"/>
                  <wp:effectExtent l="0" t="0" r="0" b="0"/>
                  <wp:docPr id="28" name="Picture 28"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40100294"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New temporary footway</w:t>
            </w:r>
          </w:p>
        </w:tc>
      </w:tr>
      <w:tr w:rsidR="00922B7A" w:rsidRPr="00583AFC" w14:paraId="60BD255C" w14:textId="77777777">
        <w:tc>
          <w:tcPr>
            <w:tcW w:w="0" w:type="auto"/>
            <w:shd w:val="clear" w:color="auto" w:fill="auto"/>
            <w:tcMar>
              <w:top w:w="0" w:type="dxa"/>
              <w:left w:w="0" w:type="dxa"/>
              <w:bottom w:w="0" w:type="dxa"/>
              <w:right w:w="0" w:type="dxa"/>
            </w:tcMar>
            <w:hideMark/>
          </w:tcPr>
          <w:p w14:paraId="467D22C6"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30D8FC72" wp14:editId="0F596B72">
                  <wp:extent cx="228600" cy="228600"/>
                  <wp:effectExtent l="0" t="0" r="0" b="0"/>
                  <wp:docPr id="29" name="Picture 29"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49ABD953" w14:textId="77777777" w:rsidR="00922B7A" w:rsidRPr="00583AFC" w:rsidRDefault="00D40240">
            <w:pPr>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Widening existing footway</w:t>
            </w:r>
          </w:p>
        </w:tc>
      </w:tr>
      <w:tr w:rsidR="00922B7A" w:rsidRPr="00583AFC" w14:paraId="05C5E7CD" w14:textId="77777777">
        <w:tc>
          <w:tcPr>
            <w:tcW w:w="0" w:type="auto"/>
            <w:shd w:val="clear" w:color="auto" w:fill="auto"/>
            <w:tcMar>
              <w:top w:w="0" w:type="dxa"/>
              <w:left w:w="0" w:type="dxa"/>
              <w:bottom w:w="0" w:type="dxa"/>
              <w:right w:w="0" w:type="dxa"/>
            </w:tcMar>
            <w:hideMark/>
          </w:tcPr>
          <w:p w14:paraId="534F1CF4"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747BB992" wp14:editId="498B08FB">
                  <wp:extent cx="228600" cy="228600"/>
                  <wp:effectExtent l="0" t="0" r="0" b="0"/>
                  <wp:docPr id="30" name="Picture 30"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1D169103"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Provision of secure cycle parking facilities</w:t>
            </w:r>
          </w:p>
        </w:tc>
      </w:tr>
      <w:tr w:rsidR="00922B7A" w:rsidRPr="00583AFC" w14:paraId="27533C2E" w14:textId="77777777">
        <w:tc>
          <w:tcPr>
            <w:tcW w:w="0" w:type="auto"/>
            <w:shd w:val="clear" w:color="auto" w:fill="auto"/>
            <w:tcMar>
              <w:top w:w="0" w:type="dxa"/>
              <w:left w:w="0" w:type="dxa"/>
              <w:bottom w:w="0" w:type="dxa"/>
              <w:right w:w="0" w:type="dxa"/>
            </w:tcMar>
            <w:hideMark/>
          </w:tcPr>
          <w:p w14:paraId="145A506F"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75E4513C" wp14:editId="530D52A6">
                  <wp:extent cx="228600" cy="228600"/>
                  <wp:effectExtent l="0" t="0" r="0" b="0"/>
                  <wp:docPr id="31" name="Picture 31"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67CC6533"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Restriction or reduction of parking availability (e.g. closing bays or complemented by increasing fees)</w:t>
            </w:r>
          </w:p>
        </w:tc>
      </w:tr>
      <w:tr w:rsidR="00922B7A" w:rsidRPr="00583AFC" w14:paraId="3E422B1C" w14:textId="77777777">
        <w:tc>
          <w:tcPr>
            <w:tcW w:w="0" w:type="auto"/>
            <w:shd w:val="clear" w:color="auto" w:fill="auto"/>
            <w:tcMar>
              <w:top w:w="0" w:type="dxa"/>
              <w:left w:w="0" w:type="dxa"/>
              <w:bottom w:w="0" w:type="dxa"/>
              <w:right w:w="0" w:type="dxa"/>
            </w:tcMar>
            <w:hideMark/>
          </w:tcPr>
          <w:p w14:paraId="3F3884B5"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41287ADA" wp14:editId="48FDE126">
                  <wp:extent cx="228600" cy="228600"/>
                  <wp:effectExtent l="0" t="0" r="0" b="0"/>
                  <wp:docPr id="32" name="Picture 32"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7647DEFB" w14:textId="77777777" w:rsidR="00922B7A" w:rsidRPr="00583AFC" w:rsidRDefault="00D40240">
            <w:pPr>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Area wide interventions (e.g. pedestrian and cycling zones and modal filters / filtered permeability)</w:t>
            </w:r>
          </w:p>
        </w:tc>
      </w:tr>
      <w:tr w:rsidR="00922B7A" w:rsidRPr="00583AFC" w14:paraId="4267CCBA" w14:textId="77777777">
        <w:tc>
          <w:tcPr>
            <w:tcW w:w="0" w:type="auto"/>
            <w:shd w:val="clear" w:color="auto" w:fill="auto"/>
            <w:tcMar>
              <w:top w:w="0" w:type="dxa"/>
              <w:left w:w="0" w:type="dxa"/>
              <w:bottom w:w="0" w:type="dxa"/>
              <w:right w:w="0" w:type="dxa"/>
            </w:tcMar>
            <w:hideMark/>
          </w:tcPr>
          <w:p w14:paraId="0B7CA89E"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4EB3547B" wp14:editId="50BCDF2E">
                  <wp:extent cx="228600" cy="228600"/>
                  <wp:effectExtent l="0" t="0" r="0" b="0"/>
                  <wp:docPr id="33" name="Picture 33"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485D67E6"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Park and cycle/stride/scooter facilities</w:t>
            </w:r>
          </w:p>
        </w:tc>
      </w:tr>
      <w:tr w:rsidR="00922B7A" w:rsidRPr="00583AFC" w14:paraId="7F9E1DC6" w14:textId="77777777">
        <w:tc>
          <w:tcPr>
            <w:tcW w:w="0" w:type="auto"/>
            <w:shd w:val="clear" w:color="auto" w:fill="auto"/>
            <w:tcMar>
              <w:top w:w="0" w:type="dxa"/>
              <w:left w:w="0" w:type="dxa"/>
              <w:bottom w:w="0" w:type="dxa"/>
              <w:right w:w="0" w:type="dxa"/>
            </w:tcMar>
            <w:hideMark/>
          </w:tcPr>
          <w:p w14:paraId="2325E42C"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78CAC225" wp14:editId="15870EDD">
                  <wp:extent cx="228600" cy="228600"/>
                  <wp:effectExtent l="0" t="0" r="0" b="0"/>
                  <wp:docPr id="34" name="Picture 34"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7FAF3556" w14:textId="77777777" w:rsidR="00922B7A" w:rsidRPr="00FF7A2C" w:rsidRDefault="00D40240">
            <w:pPr>
              <w:rPr>
                <w:rFonts w:ascii="Arial" w:eastAsia="Times New Roman" w:hAnsi="Arial" w:cs="Arial"/>
                <w:b/>
                <w:bCs/>
                <w:color w:val="333333"/>
                <w:sz w:val="21"/>
                <w:szCs w:val="21"/>
              </w:rPr>
            </w:pPr>
            <w:r w:rsidRPr="00FF7A2C">
              <w:rPr>
                <w:rFonts w:ascii="Arial" w:eastAsia="Times New Roman" w:hAnsi="Arial" w:cs="Arial"/>
                <w:b/>
                <w:bCs/>
                <w:color w:val="333333"/>
                <w:sz w:val="21"/>
                <w:szCs w:val="21"/>
              </w:rPr>
              <w:t>Selective road closures using planters, cones or similar</w:t>
            </w:r>
          </w:p>
        </w:tc>
      </w:tr>
      <w:tr w:rsidR="00922B7A" w:rsidRPr="00583AFC" w14:paraId="79BAD381" w14:textId="77777777">
        <w:tc>
          <w:tcPr>
            <w:tcW w:w="0" w:type="auto"/>
            <w:shd w:val="clear" w:color="auto" w:fill="auto"/>
            <w:tcMar>
              <w:top w:w="0" w:type="dxa"/>
              <w:left w:w="0" w:type="dxa"/>
              <w:bottom w:w="0" w:type="dxa"/>
              <w:right w:w="0" w:type="dxa"/>
            </w:tcMar>
            <w:hideMark/>
          </w:tcPr>
          <w:p w14:paraId="6FE926BE"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7951ECDA" wp14:editId="56F86CB7">
                  <wp:extent cx="228600" cy="228600"/>
                  <wp:effectExtent l="0" t="0" r="0" b="0"/>
                  <wp:docPr id="35" name="Picture 35"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5E8043ED" w14:textId="77777777" w:rsidR="00922B7A" w:rsidRPr="00583AFC" w:rsidRDefault="00D40240">
            <w:pPr>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Provision for monitoring and evaluation of schemes</w:t>
            </w:r>
          </w:p>
        </w:tc>
      </w:tr>
      <w:tr w:rsidR="00922B7A" w:rsidRPr="00583AFC" w14:paraId="3915A171" w14:textId="77777777">
        <w:tc>
          <w:tcPr>
            <w:tcW w:w="0" w:type="auto"/>
            <w:shd w:val="clear" w:color="auto" w:fill="auto"/>
            <w:tcMar>
              <w:top w:w="0" w:type="dxa"/>
              <w:left w:w="0" w:type="dxa"/>
              <w:bottom w:w="0" w:type="dxa"/>
              <w:right w:w="0" w:type="dxa"/>
            </w:tcMar>
            <w:hideMark/>
          </w:tcPr>
          <w:p w14:paraId="0F50F819"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136F9CB3" wp14:editId="3BDB27F0">
                  <wp:extent cx="228600" cy="228600"/>
                  <wp:effectExtent l="0" t="0" r="0" b="0"/>
                  <wp:docPr id="36" name="Picture 36"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304A90DA"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Other (please specify):</w:t>
            </w: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810"/>
            </w:tblGrid>
            <w:tr w:rsidR="00922B7A" w:rsidRPr="00583AFC" w14:paraId="2372A8F8" w14:textId="77777777">
              <w:trPr>
                <w:jc w:val="center"/>
              </w:trPr>
              <w:tc>
                <w:tcPr>
                  <w:tcW w:w="0" w:type="auto"/>
                  <w:shd w:val="clear" w:color="auto" w:fill="FFFFFF"/>
                  <w:tcMar>
                    <w:top w:w="0" w:type="dxa"/>
                    <w:left w:w="0" w:type="dxa"/>
                    <w:bottom w:w="0" w:type="dxa"/>
                    <w:right w:w="0" w:type="dxa"/>
                  </w:tcMar>
                  <w:vAlign w:val="center"/>
                  <w:hideMark/>
                </w:tcPr>
                <w:p w14:paraId="44F067CE" w14:textId="77777777" w:rsidR="00FF7A2C" w:rsidRDefault="00D40240">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w:t>
                  </w:r>
                  <w:r w:rsidRPr="00583AFC">
                    <w:rPr>
                      <w:rFonts w:ascii="Arial" w:eastAsia="Times New Roman" w:hAnsi="Arial" w:cs="Arial"/>
                      <w:color w:val="333333"/>
                      <w:sz w:val="21"/>
                      <w:szCs w:val="21"/>
                    </w:rPr>
                    <w:br/>
                  </w:r>
                  <w:r w:rsidR="008022FD" w:rsidRPr="008022FD">
                    <w:rPr>
                      <w:rFonts w:ascii="Arial" w:eastAsia="Times New Roman" w:hAnsi="Arial" w:cs="Arial"/>
                      <w:color w:val="333333"/>
                      <w:sz w:val="21"/>
                      <w:szCs w:val="21"/>
                    </w:rPr>
                    <w:t>School streets with specific interventions being agreed with the schools involved.</w:t>
                  </w:r>
                </w:p>
                <w:p w14:paraId="75EE5D32" w14:textId="77777777" w:rsidR="00922B7A" w:rsidRDefault="00FF7A2C">
                  <w:pPr>
                    <w:spacing w:after="240"/>
                    <w:rPr>
                      <w:rFonts w:ascii="Arial" w:eastAsia="Times New Roman" w:hAnsi="Arial" w:cs="Arial"/>
                      <w:color w:val="333333"/>
                      <w:sz w:val="21"/>
                      <w:szCs w:val="21"/>
                    </w:rPr>
                  </w:pPr>
                  <w:r>
                    <w:rPr>
                      <w:rFonts w:ascii="Arial" w:eastAsia="Times New Roman" w:hAnsi="Arial" w:cs="Arial"/>
                      <w:color w:val="333333"/>
                      <w:sz w:val="21"/>
                      <w:szCs w:val="21"/>
                    </w:rPr>
                    <w:t>One-way filters</w:t>
                  </w:r>
                </w:p>
                <w:p w14:paraId="37A3D6C2" w14:textId="7D2F32D6" w:rsidR="00FF7A2C" w:rsidRPr="00583AFC" w:rsidRDefault="00FF7A2C">
                  <w:pPr>
                    <w:spacing w:after="240"/>
                    <w:rPr>
                      <w:rFonts w:ascii="Arial" w:eastAsia="Times New Roman" w:hAnsi="Arial" w:cs="Arial"/>
                      <w:color w:val="333333"/>
                      <w:sz w:val="21"/>
                      <w:szCs w:val="21"/>
                    </w:rPr>
                  </w:pPr>
                  <w:r>
                    <w:rPr>
                      <w:rFonts w:ascii="Arial" w:eastAsia="Times New Roman" w:hAnsi="Arial" w:cs="Arial"/>
                      <w:color w:val="333333"/>
                      <w:sz w:val="21"/>
                      <w:szCs w:val="21"/>
                    </w:rPr>
                    <w:t>Signage improvements</w:t>
                  </w:r>
                </w:p>
              </w:tc>
            </w:tr>
          </w:tbl>
          <w:p w14:paraId="00C8F96E" w14:textId="77777777" w:rsidR="00922B7A" w:rsidRPr="00583AFC" w:rsidRDefault="00922B7A">
            <w:pPr>
              <w:rPr>
                <w:rFonts w:ascii="Arial" w:eastAsia="Times New Roman" w:hAnsi="Arial" w:cs="Arial"/>
                <w:color w:val="333333"/>
                <w:sz w:val="21"/>
                <w:szCs w:val="21"/>
              </w:rPr>
            </w:pPr>
          </w:p>
        </w:tc>
      </w:tr>
    </w:tbl>
    <w:p w14:paraId="0DDF3389"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 </w:t>
      </w:r>
    </w:p>
    <w:p w14:paraId="55BB0B7C" w14:textId="77777777" w:rsidR="00FF7A2C" w:rsidRDefault="00FF7A2C">
      <w:pPr>
        <w:pStyle w:val="Heading3"/>
        <w:spacing w:before="300"/>
        <w:rPr>
          <w:rFonts w:ascii="Arial" w:eastAsia="Times New Roman" w:hAnsi="Arial" w:cs="Arial"/>
          <w:b/>
          <w:bCs/>
          <w:color w:val="333333"/>
          <w:sz w:val="21"/>
          <w:szCs w:val="21"/>
        </w:rPr>
      </w:pPr>
    </w:p>
    <w:p w14:paraId="3D2D4086" w14:textId="77777777" w:rsidR="00FF7A2C" w:rsidRDefault="00FF7A2C">
      <w:pPr>
        <w:pStyle w:val="Heading3"/>
        <w:spacing w:before="300"/>
        <w:rPr>
          <w:rFonts w:ascii="Arial" w:eastAsia="Times New Roman" w:hAnsi="Arial" w:cs="Arial"/>
          <w:b/>
          <w:bCs/>
          <w:color w:val="333333"/>
          <w:sz w:val="21"/>
          <w:szCs w:val="21"/>
        </w:rPr>
      </w:pPr>
    </w:p>
    <w:p w14:paraId="46C8D8A6" w14:textId="03B4765B" w:rsidR="00922B7A" w:rsidRPr="00583AFC" w:rsidRDefault="00D40240">
      <w:pPr>
        <w:pStyle w:val="Heading3"/>
        <w:spacing w:before="300"/>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1</w:t>
      </w:r>
      <w:r w:rsidR="002702A7" w:rsidRPr="00583AFC">
        <w:rPr>
          <w:rFonts w:ascii="Arial" w:eastAsia="Times New Roman" w:hAnsi="Arial" w:cs="Arial"/>
          <w:b/>
          <w:bCs/>
          <w:color w:val="333333"/>
          <w:sz w:val="21"/>
          <w:szCs w:val="21"/>
        </w:rPr>
        <w:t>7</w:t>
      </w:r>
      <w:r w:rsidRPr="00583AFC">
        <w:rPr>
          <w:rFonts w:ascii="Arial" w:eastAsia="Times New Roman" w:hAnsi="Arial" w:cs="Arial"/>
          <w:b/>
          <w:bCs/>
          <w:color w:val="333333"/>
          <w:sz w:val="21"/>
          <w:szCs w:val="21"/>
        </w:rPr>
        <w:t xml:space="preserve">. For corridor schemes, please provide the route length in miles </w:t>
      </w:r>
    </w:p>
    <w:p w14:paraId="222C35E4" w14:textId="77777777" w:rsidR="00922B7A" w:rsidRPr="00583AFC" w:rsidRDefault="00922B7A">
      <w:pPr>
        <w:rPr>
          <w:rFonts w:ascii="Arial" w:eastAsia="Times New Roman" w:hAnsi="Arial" w:cs="Arial"/>
          <w:color w:val="333333"/>
          <w:sz w:val="21"/>
          <w:szCs w:val="21"/>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13942"/>
      </w:tblGrid>
      <w:tr w:rsidR="00922B7A" w:rsidRPr="00583AFC" w14:paraId="77E8EB74" w14:textId="77777777" w:rsidTr="00FF7A2C">
        <w:trPr>
          <w:trHeight w:val="503"/>
          <w:jc w:val="center"/>
        </w:trPr>
        <w:tc>
          <w:tcPr>
            <w:tcW w:w="0" w:type="auto"/>
            <w:shd w:val="clear" w:color="auto" w:fill="FFFFFF"/>
            <w:tcMar>
              <w:top w:w="0" w:type="dxa"/>
              <w:left w:w="0" w:type="dxa"/>
              <w:bottom w:w="0" w:type="dxa"/>
              <w:right w:w="0" w:type="dxa"/>
            </w:tcMar>
            <w:vAlign w:val="center"/>
            <w:hideMark/>
          </w:tcPr>
          <w:p w14:paraId="151C40A6" w14:textId="68753186" w:rsidR="00922B7A" w:rsidRPr="00583AFC" w:rsidRDefault="00FF7A2C">
            <w:pPr>
              <w:spacing w:after="240"/>
              <w:rPr>
                <w:rFonts w:ascii="Arial" w:eastAsia="Times New Roman" w:hAnsi="Arial" w:cs="Arial"/>
                <w:color w:val="333333"/>
                <w:sz w:val="21"/>
                <w:szCs w:val="21"/>
              </w:rPr>
            </w:pPr>
            <w:r>
              <w:rPr>
                <w:rFonts w:ascii="Arial" w:eastAsia="Times New Roman" w:hAnsi="Arial" w:cs="Arial"/>
                <w:color w:val="333333"/>
                <w:sz w:val="21"/>
                <w:szCs w:val="21"/>
              </w:rPr>
              <w:t>n/a</w:t>
            </w:r>
          </w:p>
        </w:tc>
      </w:tr>
    </w:tbl>
    <w:p w14:paraId="3D9DC876"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 </w:t>
      </w:r>
    </w:p>
    <w:p w14:paraId="69203281" w14:textId="3EEFADC8" w:rsidR="00922B7A" w:rsidRPr="00583AFC" w:rsidRDefault="00D40240">
      <w:pPr>
        <w:pStyle w:val="Heading3"/>
        <w:spacing w:before="300"/>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1</w:t>
      </w:r>
      <w:r w:rsidR="002702A7" w:rsidRPr="00583AFC">
        <w:rPr>
          <w:rFonts w:ascii="Arial" w:eastAsia="Times New Roman" w:hAnsi="Arial" w:cs="Arial"/>
          <w:b/>
          <w:bCs/>
          <w:color w:val="333333"/>
          <w:sz w:val="21"/>
          <w:szCs w:val="21"/>
        </w:rPr>
        <w:t>8</w:t>
      </w:r>
      <w:r w:rsidRPr="00583AFC">
        <w:rPr>
          <w:rFonts w:ascii="Arial" w:eastAsia="Times New Roman" w:hAnsi="Arial" w:cs="Arial"/>
          <w:b/>
          <w:bCs/>
          <w:color w:val="333333"/>
          <w:sz w:val="21"/>
          <w:szCs w:val="21"/>
        </w:rPr>
        <w:t xml:space="preserve">. For area-wide schemes, please provide the number of units proposed (e.g. no. of junction improvements) </w:t>
      </w:r>
    </w:p>
    <w:p w14:paraId="133E5E53" w14:textId="77777777" w:rsidR="00922B7A" w:rsidRPr="00583AFC" w:rsidRDefault="00922B7A">
      <w:pPr>
        <w:rPr>
          <w:rFonts w:ascii="Arial" w:eastAsia="Times New Roman" w:hAnsi="Arial" w:cs="Arial"/>
          <w:color w:val="333333"/>
          <w:sz w:val="21"/>
          <w:szCs w:val="21"/>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13942"/>
      </w:tblGrid>
      <w:tr w:rsidR="00922B7A" w:rsidRPr="00583AFC" w14:paraId="7A321C00" w14:textId="77777777">
        <w:trPr>
          <w:jc w:val="center"/>
        </w:trPr>
        <w:tc>
          <w:tcPr>
            <w:tcW w:w="0" w:type="auto"/>
            <w:shd w:val="clear" w:color="auto" w:fill="FFFFFF"/>
            <w:tcMar>
              <w:top w:w="0" w:type="dxa"/>
              <w:left w:w="0" w:type="dxa"/>
              <w:bottom w:w="0" w:type="dxa"/>
              <w:right w:w="0" w:type="dxa"/>
            </w:tcMar>
            <w:vAlign w:val="center"/>
            <w:hideMark/>
          </w:tcPr>
          <w:p w14:paraId="6E6A3074" w14:textId="69D103A0" w:rsidR="00F07644" w:rsidRPr="00CF782E" w:rsidRDefault="00F07644">
            <w:pPr>
              <w:spacing w:after="240"/>
              <w:rPr>
                <w:rFonts w:ascii="Arial" w:eastAsia="Times New Roman" w:hAnsi="Arial" w:cs="Arial"/>
                <w:color w:val="333333"/>
                <w:sz w:val="21"/>
                <w:szCs w:val="21"/>
              </w:rPr>
            </w:pPr>
            <w:r w:rsidRPr="00CF782E">
              <w:rPr>
                <w:rFonts w:ascii="Arial" w:eastAsia="Times New Roman" w:hAnsi="Arial" w:cs="Arial"/>
                <w:color w:val="333333"/>
                <w:sz w:val="21"/>
                <w:szCs w:val="21"/>
              </w:rPr>
              <w:t xml:space="preserve">Not all of the interventions can be quantified at this time as the detailed design of the LTN’s and school streets requires further consultation with the communities and areas </w:t>
            </w:r>
            <w:r w:rsidR="001101CC">
              <w:rPr>
                <w:rFonts w:ascii="Arial" w:eastAsia="Times New Roman" w:hAnsi="Arial" w:cs="Arial"/>
                <w:color w:val="333333"/>
                <w:sz w:val="21"/>
                <w:szCs w:val="21"/>
              </w:rPr>
              <w:t>benefiting</w:t>
            </w:r>
            <w:r w:rsidR="005D6091" w:rsidRPr="00CF782E">
              <w:rPr>
                <w:rFonts w:ascii="Arial" w:eastAsia="Times New Roman" w:hAnsi="Arial" w:cs="Arial"/>
                <w:color w:val="333333"/>
                <w:sz w:val="21"/>
                <w:szCs w:val="21"/>
              </w:rPr>
              <w:t>.</w:t>
            </w:r>
            <w:r w:rsidRPr="00CF782E">
              <w:rPr>
                <w:rFonts w:ascii="Arial" w:eastAsia="Times New Roman" w:hAnsi="Arial" w:cs="Arial"/>
                <w:color w:val="333333"/>
                <w:sz w:val="21"/>
                <w:szCs w:val="21"/>
              </w:rPr>
              <w:t xml:space="preserve"> </w:t>
            </w:r>
            <w:r w:rsidR="005D6091" w:rsidRPr="00CF782E">
              <w:rPr>
                <w:rFonts w:ascii="Arial" w:eastAsia="Times New Roman" w:hAnsi="Arial" w:cs="Arial"/>
                <w:color w:val="333333"/>
                <w:sz w:val="21"/>
                <w:szCs w:val="21"/>
              </w:rPr>
              <w:t>It is</w:t>
            </w:r>
            <w:r w:rsidRPr="00CF782E">
              <w:rPr>
                <w:rFonts w:ascii="Arial" w:eastAsia="Times New Roman" w:hAnsi="Arial" w:cs="Arial"/>
                <w:color w:val="333333"/>
                <w:sz w:val="21"/>
                <w:szCs w:val="21"/>
              </w:rPr>
              <w:t xml:space="preserve"> essential that the final project is what the local stakeholders require.</w:t>
            </w:r>
            <w:r w:rsidR="008F602A" w:rsidRPr="00CF782E">
              <w:rPr>
                <w:rFonts w:ascii="Arial" w:eastAsia="Times New Roman" w:hAnsi="Arial" w:cs="Arial"/>
                <w:color w:val="333333"/>
                <w:sz w:val="21"/>
                <w:szCs w:val="21"/>
              </w:rPr>
              <w:t xml:space="preserve">  The consultation process has already started and has helped inform the areas we are working in, more detail on the approach to consultation is in section 44.</w:t>
            </w:r>
          </w:p>
          <w:p w14:paraId="6C41C440" w14:textId="77777777" w:rsidR="009E4AF7" w:rsidRPr="00CF782E" w:rsidRDefault="00F07644">
            <w:pPr>
              <w:spacing w:after="240"/>
              <w:rPr>
                <w:rFonts w:ascii="Arial" w:eastAsia="Times New Roman" w:hAnsi="Arial" w:cs="Arial"/>
                <w:color w:val="333333"/>
                <w:sz w:val="21"/>
                <w:szCs w:val="21"/>
              </w:rPr>
            </w:pPr>
            <w:r w:rsidRPr="00CF782E">
              <w:rPr>
                <w:rFonts w:ascii="Arial" w:eastAsia="Times New Roman" w:hAnsi="Arial" w:cs="Arial"/>
                <w:color w:val="333333"/>
                <w:sz w:val="21"/>
                <w:szCs w:val="21"/>
              </w:rPr>
              <w:t>The outline figures to date are:</w:t>
            </w:r>
            <w:r w:rsidR="005D6091" w:rsidRPr="00CF782E">
              <w:rPr>
                <w:rFonts w:ascii="Arial" w:eastAsia="Times New Roman" w:hAnsi="Arial" w:cs="Arial"/>
                <w:color w:val="333333"/>
                <w:sz w:val="21"/>
                <w:szCs w:val="21"/>
              </w:rPr>
              <w:t xml:space="preserve"> </w:t>
            </w:r>
          </w:p>
          <w:p w14:paraId="16840DEC" w14:textId="77777777" w:rsidR="00F07644" w:rsidRPr="00CF782E" w:rsidRDefault="00F07644">
            <w:pPr>
              <w:spacing w:after="240"/>
              <w:rPr>
                <w:rFonts w:ascii="Arial" w:eastAsia="Times New Roman" w:hAnsi="Arial" w:cs="Arial"/>
                <w:color w:val="333333"/>
                <w:sz w:val="21"/>
                <w:szCs w:val="21"/>
              </w:rPr>
            </w:pPr>
            <w:r w:rsidRPr="00CF782E">
              <w:rPr>
                <w:rFonts w:ascii="Arial" w:eastAsia="Times New Roman" w:hAnsi="Arial" w:cs="Arial"/>
                <w:color w:val="333333"/>
                <w:sz w:val="21"/>
                <w:szCs w:val="21"/>
              </w:rPr>
              <w:t>6 school streets</w:t>
            </w:r>
          </w:p>
          <w:p w14:paraId="087CCA0F" w14:textId="77777777" w:rsidR="009E4AF7" w:rsidRPr="00CF782E" w:rsidRDefault="009E4AF7">
            <w:pPr>
              <w:spacing w:after="240"/>
              <w:rPr>
                <w:rFonts w:ascii="Arial" w:eastAsia="Times New Roman" w:hAnsi="Arial" w:cs="Arial"/>
                <w:color w:val="333333"/>
                <w:sz w:val="21"/>
                <w:szCs w:val="21"/>
              </w:rPr>
            </w:pPr>
            <w:r w:rsidRPr="00CF782E">
              <w:rPr>
                <w:rFonts w:ascii="Arial" w:eastAsia="Times New Roman" w:hAnsi="Arial" w:cs="Arial"/>
                <w:color w:val="333333"/>
                <w:sz w:val="21"/>
                <w:szCs w:val="21"/>
              </w:rPr>
              <w:t>24 point closures</w:t>
            </w:r>
          </w:p>
          <w:p w14:paraId="157371DA" w14:textId="6E1FCE15" w:rsidR="009E4AF7" w:rsidRPr="00CF782E" w:rsidRDefault="009E4AF7">
            <w:pPr>
              <w:spacing w:after="240"/>
              <w:rPr>
                <w:rFonts w:ascii="Arial" w:eastAsia="Times New Roman" w:hAnsi="Arial" w:cs="Arial"/>
                <w:color w:val="333333"/>
                <w:sz w:val="21"/>
                <w:szCs w:val="21"/>
              </w:rPr>
            </w:pPr>
            <w:r w:rsidRPr="00CF782E">
              <w:rPr>
                <w:rFonts w:ascii="Arial" w:eastAsia="Times New Roman" w:hAnsi="Arial" w:cs="Arial"/>
                <w:color w:val="333333"/>
                <w:sz w:val="21"/>
                <w:szCs w:val="21"/>
              </w:rPr>
              <w:t>11 one-way filters</w:t>
            </w:r>
            <w:r w:rsidR="00CF782E" w:rsidRPr="00CF782E">
              <w:rPr>
                <w:rFonts w:ascii="Arial" w:eastAsia="Times New Roman" w:hAnsi="Arial" w:cs="Arial"/>
                <w:color w:val="333333"/>
                <w:sz w:val="21"/>
                <w:szCs w:val="21"/>
              </w:rPr>
              <w:t xml:space="preserve"> (including but not limited to use of planters and droppable bollards)</w:t>
            </w:r>
          </w:p>
          <w:p w14:paraId="1FB214C6" w14:textId="77777777" w:rsidR="009E4AF7" w:rsidRPr="00CF782E" w:rsidRDefault="009E4AF7">
            <w:pPr>
              <w:spacing w:after="240"/>
              <w:rPr>
                <w:rFonts w:ascii="Arial" w:eastAsia="Times New Roman" w:hAnsi="Arial" w:cs="Arial"/>
                <w:color w:val="333333"/>
                <w:sz w:val="21"/>
                <w:szCs w:val="21"/>
              </w:rPr>
            </w:pPr>
            <w:r w:rsidRPr="00CF782E">
              <w:rPr>
                <w:rFonts w:ascii="Arial" w:eastAsia="Times New Roman" w:hAnsi="Arial" w:cs="Arial"/>
                <w:color w:val="333333"/>
                <w:sz w:val="21"/>
                <w:szCs w:val="21"/>
              </w:rPr>
              <w:t>Up to 60 signage replacements or installations</w:t>
            </w:r>
          </w:p>
          <w:p w14:paraId="5AB5595D" w14:textId="456C9FA8" w:rsidR="009E4AF7" w:rsidRPr="00583AFC" w:rsidRDefault="00CF782E">
            <w:pPr>
              <w:spacing w:after="240"/>
              <w:rPr>
                <w:rFonts w:ascii="Arial" w:eastAsia="Times New Roman" w:hAnsi="Arial" w:cs="Arial"/>
                <w:color w:val="333333"/>
                <w:sz w:val="21"/>
                <w:szCs w:val="21"/>
              </w:rPr>
            </w:pPr>
            <w:r w:rsidRPr="00CF782E">
              <w:rPr>
                <w:rFonts w:ascii="Arial" w:eastAsia="Times New Roman" w:hAnsi="Arial" w:cs="Arial"/>
                <w:color w:val="333333"/>
                <w:sz w:val="21"/>
                <w:szCs w:val="21"/>
              </w:rPr>
              <w:t>De-cluttering of street furniture</w:t>
            </w:r>
          </w:p>
        </w:tc>
      </w:tr>
    </w:tbl>
    <w:p w14:paraId="6F691652" w14:textId="77777777" w:rsidR="00D40240" w:rsidRPr="00583AFC" w:rsidRDefault="00D40240">
      <w:pPr>
        <w:rPr>
          <w:rFonts w:ascii="Arial" w:eastAsia="Times New Roman" w:hAnsi="Arial" w:cs="Arial"/>
          <w:b/>
          <w:bCs/>
          <w:color w:val="333333"/>
          <w:sz w:val="21"/>
          <w:szCs w:val="21"/>
        </w:rPr>
      </w:pPr>
      <w:r w:rsidRPr="00583AFC">
        <w:rPr>
          <w:rFonts w:ascii="Arial" w:eastAsia="Times New Roman" w:hAnsi="Arial" w:cs="Arial"/>
          <w:b/>
          <w:bCs/>
          <w:color w:val="333333"/>
          <w:sz w:val="21"/>
          <w:szCs w:val="21"/>
        </w:rPr>
        <w:br w:type="page"/>
      </w:r>
    </w:p>
    <w:p w14:paraId="42FFDFE4" w14:textId="0C6B4876" w:rsidR="005874BD" w:rsidRPr="00996DF2" w:rsidRDefault="005874BD">
      <w:pPr>
        <w:rPr>
          <w:rFonts w:ascii="Arial" w:eastAsia="Times New Roman" w:hAnsi="Arial" w:cs="Arial"/>
          <w:b/>
          <w:bCs/>
          <w:i/>
          <w:iCs/>
          <w:color w:val="333333"/>
        </w:rPr>
      </w:pPr>
      <w:r w:rsidRPr="00996DF2">
        <w:rPr>
          <w:rFonts w:ascii="Arial" w:eastAsia="Times New Roman" w:hAnsi="Arial" w:cs="Arial"/>
          <w:b/>
          <w:bCs/>
          <w:i/>
          <w:iCs/>
          <w:color w:val="333333"/>
        </w:rPr>
        <w:lastRenderedPageBreak/>
        <w:t xml:space="preserve">AL NOTE </w:t>
      </w:r>
      <w:r w:rsidR="00180176">
        <w:rPr>
          <w:rFonts w:ascii="Arial" w:eastAsia="Times New Roman" w:hAnsi="Arial" w:cs="Arial"/>
          <w:b/>
          <w:bCs/>
          <w:i/>
          <w:iCs/>
          <w:color w:val="333333"/>
        </w:rPr>
        <w:t>– the format of this document is from th</w:t>
      </w:r>
      <w:r w:rsidRPr="00996DF2">
        <w:rPr>
          <w:rFonts w:ascii="Arial" w:eastAsia="Times New Roman" w:hAnsi="Arial" w:cs="Arial"/>
          <w:b/>
          <w:bCs/>
          <w:i/>
          <w:iCs/>
          <w:color w:val="333333"/>
        </w:rPr>
        <w:t>e online form,</w:t>
      </w:r>
      <w:r w:rsidR="00180176">
        <w:rPr>
          <w:rFonts w:ascii="Arial" w:eastAsia="Times New Roman" w:hAnsi="Arial" w:cs="Arial"/>
          <w:b/>
          <w:bCs/>
          <w:i/>
          <w:iCs/>
          <w:color w:val="333333"/>
        </w:rPr>
        <w:t xml:space="preserve"> section 19 to 36 were for additional schemes which we did not require so our submission </w:t>
      </w:r>
      <w:r w:rsidRPr="00996DF2">
        <w:rPr>
          <w:rFonts w:ascii="Arial" w:eastAsia="Times New Roman" w:hAnsi="Arial" w:cs="Arial"/>
          <w:b/>
          <w:bCs/>
          <w:i/>
          <w:iCs/>
          <w:color w:val="333333"/>
        </w:rPr>
        <w:t>skip</w:t>
      </w:r>
      <w:r w:rsidR="00180176">
        <w:rPr>
          <w:rFonts w:ascii="Arial" w:eastAsia="Times New Roman" w:hAnsi="Arial" w:cs="Arial"/>
          <w:b/>
          <w:bCs/>
          <w:i/>
          <w:iCs/>
          <w:color w:val="333333"/>
        </w:rPr>
        <w:t>s</w:t>
      </w:r>
      <w:r w:rsidRPr="00996DF2">
        <w:rPr>
          <w:rFonts w:ascii="Arial" w:eastAsia="Times New Roman" w:hAnsi="Arial" w:cs="Arial"/>
          <w:b/>
          <w:bCs/>
          <w:i/>
          <w:iCs/>
          <w:color w:val="333333"/>
        </w:rPr>
        <w:t xml:space="preserve"> straight from </w:t>
      </w:r>
      <w:r w:rsidR="00180176">
        <w:rPr>
          <w:rFonts w:ascii="Arial" w:eastAsia="Times New Roman" w:hAnsi="Arial" w:cs="Arial"/>
          <w:b/>
          <w:bCs/>
          <w:i/>
          <w:iCs/>
          <w:color w:val="333333"/>
        </w:rPr>
        <w:t>here to</w:t>
      </w:r>
      <w:r w:rsidRPr="00996DF2">
        <w:rPr>
          <w:rFonts w:ascii="Arial" w:eastAsia="Times New Roman" w:hAnsi="Arial" w:cs="Arial"/>
          <w:b/>
          <w:bCs/>
          <w:i/>
          <w:iCs/>
          <w:color w:val="333333"/>
        </w:rPr>
        <w:t xml:space="preserve"> section 37</w:t>
      </w:r>
    </w:p>
    <w:p w14:paraId="1B9B5D7A" w14:textId="77777777" w:rsidR="005874BD" w:rsidRPr="005874BD" w:rsidRDefault="005874BD">
      <w:pPr>
        <w:rPr>
          <w:rFonts w:ascii="Arial" w:eastAsia="Times New Roman" w:hAnsi="Arial" w:cs="Arial"/>
          <w:b/>
          <w:bCs/>
          <w:i/>
          <w:iCs/>
          <w:color w:val="333333"/>
          <w:sz w:val="21"/>
          <w:szCs w:val="21"/>
        </w:rPr>
      </w:pPr>
    </w:p>
    <w:p w14:paraId="5656BF95" w14:textId="77777777" w:rsidR="005874BD" w:rsidRDefault="005874BD">
      <w:pPr>
        <w:rPr>
          <w:rFonts w:ascii="Arial" w:eastAsia="Times New Roman" w:hAnsi="Arial" w:cs="Arial"/>
          <w:b/>
          <w:bCs/>
          <w:color w:val="333333"/>
          <w:sz w:val="21"/>
          <w:szCs w:val="21"/>
        </w:rPr>
      </w:pPr>
    </w:p>
    <w:p w14:paraId="415347FC" w14:textId="28171921" w:rsidR="00922B7A" w:rsidRPr="00583AFC" w:rsidRDefault="00D40240">
      <w:pPr>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 xml:space="preserve">9. Finance case </w:t>
      </w:r>
    </w:p>
    <w:p w14:paraId="32FD7221"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 </w:t>
      </w:r>
    </w:p>
    <w:p w14:paraId="40101ED3" w14:textId="1231CC9C" w:rsidR="00922B7A" w:rsidRPr="00583AFC" w:rsidRDefault="00D40240">
      <w:pPr>
        <w:pStyle w:val="Heading3"/>
        <w:spacing w:before="300"/>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3</w:t>
      </w:r>
      <w:r w:rsidR="002702A7" w:rsidRPr="00583AFC">
        <w:rPr>
          <w:rFonts w:ascii="Arial" w:eastAsia="Times New Roman" w:hAnsi="Arial" w:cs="Arial"/>
          <w:b/>
          <w:bCs/>
          <w:color w:val="333333"/>
          <w:sz w:val="21"/>
          <w:szCs w:val="21"/>
        </w:rPr>
        <w:t>7</w:t>
      </w:r>
      <w:r w:rsidRPr="00583AFC">
        <w:rPr>
          <w:rFonts w:ascii="Arial" w:eastAsia="Times New Roman" w:hAnsi="Arial" w:cs="Arial"/>
          <w:b/>
          <w:bCs/>
          <w:color w:val="333333"/>
          <w:sz w:val="21"/>
          <w:szCs w:val="21"/>
        </w:rPr>
        <w:t xml:space="preserve">. Total </w:t>
      </w:r>
      <w:proofErr w:type="spellStart"/>
      <w:r w:rsidRPr="00583AFC">
        <w:rPr>
          <w:rFonts w:ascii="Arial" w:eastAsia="Times New Roman" w:hAnsi="Arial" w:cs="Arial"/>
          <w:b/>
          <w:bCs/>
          <w:color w:val="333333"/>
          <w:sz w:val="21"/>
          <w:szCs w:val="21"/>
        </w:rPr>
        <w:t>DfT</w:t>
      </w:r>
      <w:proofErr w:type="spellEnd"/>
      <w:r w:rsidRPr="00583AFC">
        <w:rPr>
          <w:rFonts w:ascii="Arial" w:eastAsia="Times New Roman" w:hAnsi="Arial" w:cs="Arial"/>
          <w:b/>
          <w:bCs/>
          <w:color w:val="333333"/>
          <w:sz w:val="21"/>
          <w:szCs w:val="21"/>
        </w:rPr>
        <w:t xml:space="preserve"> funding sought (£) </w:t>
      </w:r>
      <w:r w:rsidRPr="00583AFC">
        <w:rPr>
          <w:rStyle w:val="Strong"/>
          <w:rFonts w:ascii="Arial" w:eastAsia="Times New Roman" w:hAnsi="Arial" w:cs="Arial"/>
          <w:color w:val="333333"/>
          <w:sz w:val="21"/>
          <w:szCs w:val="21"/>
        </w:rPr>
        <w:t>*</w:t>
      </w:r>
    </w:p>
    <w:p w14:paraId="457B5F64" w14:textId="77777777" w:rsidR="00922B7A" w:rsidRPr="00583AFC" w:rsidRDefault="00922B7A">
      <w:pPr>
        <w:rPr>
          <w:rFonts w:ascii="Arial" w:eastAsia="Times New Roman" w:hAnsi="Arial" w:cs="Arial"/>
          <w:color w:val="333333"/>
          <w:sz w:val="21"/>
          <w:szCs w:val="21"/>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13942"/>
      </w:tblGrid>
      <w:tr w:rsidR="00922B7A" w:rsidRPr="00583AFC" w14:paraId="19C3BA7E" w14:textId="77777777">
        <w:trPr>
          <w:jc w:val="center"/>
        </w:trPr>
        <w:tc>
          <w:tcPr>
            <w:tcW w:w="0" w:type="auto"/>
            <w:shd w:val="clear" w:color="auto" w:fill="FFFFFF"/>
            <w:tcMar>
              <w:top w:w="0" w:type="dxa"/>
              <w:left w:w="0" w:type="dxa"/>
              <w:bottom w:w="0" w:type="dxa"/>
              <w:right w:w="0" w:type="dxa"/>
            </w:tcMar>
            <w:vAlign w:val="center"/>
            <w:hideMark/>
          </w:tcPr>
          <w:p w14:paraId="290757E5" w14:textId="320EE332" w:rsidR="00922B7A" w:rsidRPr="00583AFC" w:rsidRDefault="00D40240">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w:t>
            </w:r>
            <w:r w:rsidR="00253FAE">
              <w:rPr>
                <w:rFonts w:ascii="Arial" w:eastAsia="Times New Roman" w:hAnsi="Arial" w:cs="Arial"/>
                <w:color w:val="333333"/>
                <w:sz w:val="21"/>
                <w:szCs w:val="21"/>
              </w:rPr>
              <w:t>£7,939,000</w:t>
            </w:r>
          </w:p>
        </w:tc>
      </w:tr>
    </w:tbl>
    <w:p w14:paraId="04D64680"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 </w:t>
      </w:r>
    </w:p>
    <w:p w14:paraId="2B5B3DFF" w14:textId="66B07D9F" w:rsidR="00922B7A" w:rsidRPr="00583AFC" w:rsidRDefault="00D40240">
      <w:pPr>
        <w:pStyle w:val="Heading3"/>
        <w:spacing w:before="300"/>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3</w:t>
      </w:r>
      <w:r w:rsidR="002702A7" w:rsidRPr="00583AFC">
        <w:rPr>
          <w:rFonts w:ascii="Arial" w:eastAsia="Times New Roman" w:hAnsi="Arial" w:cs="Arial"/>
          <w:b/>
          <w:bCs/>
          <w:color w:val="333333"/>
          <w:sz w:val="21"/>
          <w:szCs w:val="21"/>
        </w:rPr>
        <w:t>8</w:t>
      </w:r>
      <w:r w:rsidRPr="00583AFC">
        <w:rPr>
          <w:rFonts w:ascii="Arial" w:eastAsia="Times New Roman" w:hAnsi="Arial" w:cs="Arial"/>
          <w:b/>
          <w:bCs/>
          <w:color w:val="333333"/>
          <w:sz w:val="21"/>
          <w:szCs w:val="21"/>
        </w:rPr>
        <w:t xml:space="preserve">. Total </w:t>
      </w:r>
      <w:proofErr w:type="spellStart"/>
      <w:r w:rsidRPr="00583AFC">
        <w:rPr>
          <w:rFonts w:ascii="Arial" w:eastAsia="Times New Roman" w:hAnsi="Arial" w:cs="Arial"/>
          <w:b/>
          <w:bCs/>
          <w:color w:val="333333"/>
          <w:sz w:val="21"/>
          <w:szCs w:val="21"/>
        </w:rPr>
        <w:t>DfT</w:t>
      </w:r>
      <w:proofErr w:type="spellEnd"/>
      <w:r w:rsidRPr="00583AFC">
        <w:rPr>
          <w:rFonts w:ascii="Arial" w:eastAsia="Times New Roman" w:hAnsi="Arial" w:cs="Arial"/>
          <w:b/>
          <w:bCs/>
          <w:color w:val="333333"/>
          <w:sz w:val="21"/>
          <w:szCs w:val="21"/>
        </w:rPr>
        <w:t xml:space="preserve"> capital funding sought (£) </w:t>
      </w:r>
      <w:r w:rsidRPr="00583AFC">
        <w:rPr>
          <w:rStyle w:val="Strong"/>
          <w:rFonts w:ascii="Arial" w:eastAsia="Times New Roman" w:hAnsi="Arial" w:cs="Arial"/>
          <w:color w:val="333333"/>
          <w:sz w:val="21"/>
          <w:szCs w:val="21"/>
        </w:rPr>
        <w:t>*</w:t>
      </w:r>
    </w:p>
    <w:p w14:paraId="66661A87" w14:textId="77777777" w:rsidR="00922B7A" w:rsidRPr="00583AFC" w:rsidRDefault="00922B7A">
      <w:pPr>
        <w:rPr>
          <w:rFonts w:ascii="Arial" w:eastAsia="Times New Roman" w:hAnsi="Arial" w:cs="Arial"/>
          <w:color w:val="333333"/>
          <w:sz w:val="21"/>
          <w:szCs w:val="21"/>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13942"/>
      </w:tblGrid>
      <w:tr w:rsidR="00922B7A" w:rsidRPr="00583AFC" w14:paraId="10F3EAD2" w14:textId="77777777">
        <w:trPr>
          <w:jc w:val="center"/>
        </w:trPr>
        <w:tc>
          <w:tcPr>
            <w:tcW w:w="0" w:type="auto"/>
            <w:shd w:val="clear" w:color="auto" w:fill="FFFFFF"/>
            <w:tcMar>
              <w:top w:w="0" w:type="dxa"/>
              <w:left w:w="0" w:type="dxa"/>
              <w:bottom w:w="0" w:type="dxa"/>
              <w:right w:w="0" w:type="dxa"/>
            </w:tcMar>
            <w:vAlign w:val="center"/>
            <w:hideMark/>
          </w:tcPr>
          <w:p w14:paraId="7614A467" w14:textId="750BC3E2" w:rsidR="00922B7A" w:rsidRPr="00583AFC" w:rsidRDefault="00D40240">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w:t>
            </w:r>
            <w:r w:rsidR="00253FAE">
              <w:rPr>
                <w:rFonts w:ascii="Arial" w:eastAsia="Times New Roman" w:hAnsi="Arial" w:cs="Arial"/>
                <w:color w:val="333333"/>
                <w:sz w:val="21"/>
                <w:szCs w:val="21"/>
              </w:rPr>
              <w:t>£6,609,000</w:t>
            </w:r>
          </w:p>
        </w:tc>
      </w:tr>
    </w:tbl>
    <w:p w14:paraId="7884473D"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 </w:t>
      </w:r>
    </w:p>
    <w:p w14:paraId="05ADDDE8" w14:textId="141F8147" w:rsidR="00922B7A" w:rsidRPr="00583AFC" w:rsidRDefault="00D40240">
      <w:pPr>
        <w:pStyle w:val="Heading3"/>
        <w:spacing w:before="300"/>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3</w:t>
      </w:r>
      <w:r w:rsidR="002702A7" w:rsidRPr="00583AFC">
        <w:rPr>
          <w:rFonts w:ascii="Arial" w:eastAsia="Times New Roman" w:hAnsi="Arial" w:cs="Arial"/>
          <w:b/>
          <w:bCs/>
          <w:color w:val="333333"/>
          <w:sz w:val="21"/>
          <w:szCs w:val="21"/>
        </w:rPr>
        <w:t>9</w:t>
      </w:r>
      <w:r w:rsidRPr="00583AFC">
        <w:rPr>
          <w:rFonts w:ascii="Arial" w:eastAsia="Times New Roman" w:hAnsi="Arial" w:cs="Arial"/>
          <w:b/>
          <w:bCs/>
          <w:color w:val="333333"/>
          <w:sz w:val="21"/>
          <w:szCs w:val="21"/>
        </w:rPr>
        <w:t xml:space="preserve">. Total </w:t>
      </w:r>
      <w:proofErr w:type="spellStart"/>
      <w:r w:rsidRPr="00583AFC">
        <w:rPr>
          <w:rFonts w:ascii="Arial" w:eastAsia="Times New Roman" w:hAnsi="Arial" w:cs="Arial"/>
          <w:b/>
          <w:bCs/>
          <w:color w:val="333333"/>
          <w:sz w:val="21"/>
          <w:szCs w:val="21"/>
        </w:rPr>
        <w:t>DfT</w:t>
      </w:r>
      <w:proofErr w:type="spellEnd"/>
      <w:r w:rsidRPr="00583AFC">
        <w:rPr>
          <w:rFonts w:ascii="Arial" w:eastAsia="Times New Roman" w:hAnsi="Arial" w:cs="Arial"/>
          <w:b/>
          <w:bCs/>
          <w:color w:val="333333"/>
          <w:sz w:val="21"/>
          <w:szCs w:val="21"/>
        </w:rPr>
        <w:t xml:space="preserve"> revenue funding sought (£) </w:t>
      </w:r>
      <w:r w:rsidRPr="00583AFC">
        <w:rPr>
          <w:rStyle w:val="Strong"/>
          <w:rFonts w:ascii="Arial" w:eastAsia="Times New Roman" w:hAnsi="Arial" w:cs="Arial"/>
          <w:color w:val="333333"/>
          <w:sz w:val="21"/>
          <w:szCs w:val="21"/>
        </w:rPr>
        <w:t>*</w:t>
      </w:r>
    </w:p>
    <w:p w14:paraId="7A26D2BD" w14:textId="77777777" w:rsidR="00922B7A" w:rsidRPr="00583AFC" w:rsidRDefault="00922B7A">
      <w:pPr>
        <w:rPr>
          <w:rFonts w:ascii="Arial" w:eastAsia="Times New Roman" w:hAnsi="Arial" w:cs="Arial"/>
          <w:color w:val="333333"/>
          <w:sz w:val="21"/>
          <w:szCs w:val="21"/>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13942"/>
      </w:tblGrid>
      <w:tr w:rsidR="00922B7A" w:rsidRPr="00583AFC" w14:paraId="5752651A" w14:textId="77777777">
        <w:trPr>
          <w:jc w:val="center"/>
        </w:trPr>
        <w:tc>
          <w:tcPr>
            <w:tcW w:w="0" w:type="auto"/>
            <w:shd w:val="clear" w:color="auto" w:fill="FFFFFF"/>
            <w:tcMar>
              <w:top w:w="0" w:type="dxa"/>
              <w:left w:w="0" w:type="dxa"/>
              <w:bottom w:w="0" w:type="dxa"/>
              <w:right w:w="0" w:type="dxa"/>
            </w:tcMar>
            <w:vAlign w:val="center"/>
            <w:hideMark/>
          </w:tcPr>
          <w:p w14:paraId="3E6F851C" w14:textId="5FEF3AC1" w:rsidR="00922B7A" w:rsidRPr="00583AFC" w:rsidRDefault="00D40240">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w:t>
            </w:r>
            <w:r w:rsidR="00253FAE">
              <w:rPr>
                <w:rFonts w:ascii="Arial" w:eastAsia="Times New Roman" w:hAnsi="Arial" w:cs="Arial"/>
                <w:color w:val="333333"/>
                <w:sz w:val="21"/>
                <w:szCs w:val="21"/>
              </w:rPr>
              <w:t>£1,330,000</w:t>
            </w:r>
          </w:p>
        </w:tc>
      </w:tr>
    </w:tbl>
    <w:p w14:paraId="0EFD7FCC"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 </w:t>
      </w:r>
    </w:p>
    <w:p w14:paraId="2E1C776C" w14:textId="30DD90B4" w:rsidR="00922B7A" w:rsidRPr="00583AFC" w:rsidRDefault="002702A7">
      <w:pPr>
        <w:pStyle w:val="Heading3"/>
        <w:spacing w:before="300"/>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40</w:t>
      </w:r>
      <w:r w:rsidR="00D40240" w:rsidRPr="00583AFC">
        <w:rPr>
          <w:rFonts w:ascii="Arial" w:eastAsia="Times New Roman" w:hAnsi="Arial" w:cs="Arial"/>
          <w:b/>
          <w:bCs/>
          <w:color w:val="333333"/>
          <w:sz w:val="21"/>
          <w:szCs w:val="21"/>
        </w:rPr>
        <w:t xml:space="preserve">. Total local authority contribution, if applicable, (£) </w:t>
      </w:r>
    </w:p>
    <w:p w14:paraId="151E3A8F" w14:textId="77777777" w:rsidR="00922B7A" w:rsidRPr="00583AFC" w:rsidRDefault="00922B7A">
      <w:pPr>
        <w:rPr>
          <w:rFonts w:ascii="Arial" w:eastAsia="Times New Roman" w:hAnsi="Arial" w:cs="Arial"/>
          <w:color w:val="333333"/>
          <w:sz w:val="21"/>
          <w:szCs w:val="21"/>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13942"/>
      </w:tblGrid>
      <w:tr w:rsidR="00922B7A" w:rsidRPr="00583AFC" w14:paraId="37187EAE" w14:textId="77777777">
        <w:trPr>
          <w:jc w:val="center"/>
        </w:trPr>
        <w:tc>
          <w:tcPr>
            <w:tcW w:w="0" w:type="auto"/>
            <w:shd w:val="clear" w:color="auto" w:fill="FFFFFF"/>
            <w:tcMar>
              <w:top w:w="0" w:type="dxa"/>
              <w:left w:w="0" w:type="dxa"/>
              <w:bottom w:w="0" w:type="dxa"/>
              <w:right w:w="0" w:type="dxa"/>
            </w:tcMar>
            <w:vAlign w:val="center"/>
            <w:hideMark/>
          </w:tcPr>
          <w:p w14:paraId="43B94F00" w14:textId="45AE9755" w:rsidR="00922B7A" w:rsidRPr="00583AFC" w:rsidRDefault="00D40240">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w:t>
            </w:r>
            <w:r w:rsidR="002C3A79" w:rsidRPr="00583AFC">
              <w:rPr>
                <w:rFonts w:ascii="Arial" w:eastAsia="Times New Roman" w:hAnsi="Arial" w:cs="Arial"/>
                <w:color w:val="333333"/>
                <w:sz w:val="21"/>
                <w:szCs w:val="21"/>
              </w:rPr>
              <w:t>£</w:t>
            </w:r>
            <w:r w:rsidR="00447C56">
              <w:rPr>
                <w:rFonts w:ascii="Arial" w:eastAsia="Times New Roman" w:hAnsi="Arial" w:cs="Arial"/>
                <w:color w:val="333333"/>
                <w:sz w:val="21"/>
                <w:szCs w:val="21"/>
              </w:rPr>
              <w:t>285</w:t>
            </w:r>
            <w:r w:rsidR="002C3A79" w:rsidRPr="00583AFC">
              <w:rPr>
                <w:rFonts w:ascii="Arial" w:eastAsia="Times New Roman" w:hAnsi="Arial" w:cs="Arial"/>
                <w:color w:val="333333"/>
                <w:sz w:val="21"/>
                <w:szCs w:val="21"/>
              </w:rPr>
              <w:t>,000</w:t>
            </w:r>
          </w:p>
        </w:tc>
      </w:tr>
    </w:tbl>
    <w:p w14:paraId="41C09E38" w14:textId="77777777" w:rsidR="00D40240" w:rsidRPr="00583AFC" w:rsidRDefault="00D40240">
      <w:pPr>
        <w:spacing w:before="600" w:after="150"/>
        <w:rPr>
          <w:rFonts w:ascii="Arial" w:eastAsia="Times New Roman" w:hAnsi="Arial" w:cs="Arial"/>
          <w:b/>
          <w:bCs/>
          <w:color w:val="333333"/>
          <w:sz w:val="21"/>
          <w:szCs w:val="21"/>
        </w:rPr>
      </w:pPr>
    </w:p>
    <w:p w14:paraId="1582AF5A" w14:textId="77777777" w:rsidR="00D40240" w:rsidRPr="00583AFC" w:rsidRDefault="00D40240">
      <w:pPr>
        <w:rPr>
          <w:rFonts w:ascii="Arial" w:eastAsia="Times New Roman" w:hAnsi="Arial" w:cs="Arial"/>
          <w:b/>
          <w:bCs/>
          <w:color w:val="333333"/>
          <w:sz w:val="21"/>
          <w:szCs w:val="21"/>
        </w:rPr>
      </w:pPr>
      <w:r w:rsidRPr="00583AFC">
        <w:rPr>
          <w:rFonts w:ascii="Arial" w:eastAsia="Times New Roman" w:hAnsi="Arial" w:cs="Arial"/>
          <w:b/>
          <w:bCs/>
          <w:color w:val="333333"/>
          <w:sz w:val="21"/>
          <w:szCs w:val="21"/>
        </w:rPr>
        <w:br w:type="page"/>
      </w:r>
    </w:p>
    <w:p w14:paraId="518DBD7A" w14:textId="77777777" w:rsidR="00922B7A" w:rsidRPr="00583AFC" w:rsidRDefault="00D40240">
      <w:pPr>
        <w:rPr>
          <w:rFonts w:ascii="Arial" w:eastAsia="Times New Roman" w:hAnsi="Arial" w:cs="Arial"/>
          <w:b/>
          <w:bCs/>
          <w:color w:val="333333"/>
          <w:sz w:val="21"/>
          <w:szCs w:val="21"/>
        </w:rPr>
      </w:pPr>
      <w:r w:rsidRPr="00583AFC">
        <w:rPr>
          <w:rFonts w:ascii="Arial" w:eastAsia="Times New Roman" w:hAnsi="Arial" w:cs="Arial"/>
          <w:b/>
          <w:bCs/>
          <w:color w:val="333333"/>
          <w:sz w:val="21"/>
          <w:szCs w:val="21"/>
        </w:rPr>
        <w:lastRenderedPageBreak/>
        <w:t xml:space="preserve">10. Management case </w:t>
      </w:r>
    </w:p>
    <w:p w14:paraId="45AACA7C"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 </w:t>
      </w:r>
    </w:p>
    <w:p w14:paraId="4426D6BB" w14:textId="47DA3BCA" w:rsidR="00922B7A" w:rsidRPr="00583AFC" w:rsidRDefault="002702A7">
      <w:pPr>
        <w:pStyle w:val="Heading3"/>
        <w:spacing w:before="300"/>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41</w:t>
      </w:r>
      <w:r w:rsidR="00D40240" w:rsidRPr="00583AFC">
        <w:rPr>
          <w:rFonts w:ascii="Arial" w:eastAsia="Times New Roman" w:hAnsi="Arial" w:cs="Arial"/>
          <w:b/>
          <w:bCs/>
          <w:color w:val="333333"/>
          <w:sz w:val="21"/>
          <w:szCs w:val="21"/>
        </w:rPr>
        <w:t xml:space="preserve">. When do you expect to commence construction? (DD/MM/YY) </w:t>
      </w:r>
      <w:r w:rsidR="00D40240" w:rsidRPr="00583AFC">
        <w:rPr>
          <w:rStyle w:val="Strong"/>
          <w:rFonts w:ascii="Arial" w:eastAsia="Times New Roman" w:hAnsi="Arial" w:cs="Arial"/>
          <w:color w:val="333333"/>
          <w:sz w:val="21"/>
          <w:szCs w:val="21"/>
        </w:rPr>
        <w:t>*</w:t>
      </w:r>
    </w:p>
    <w:p w14:paraId="21089C0D" w14:textId="77777777" w:rsidR="00922B7A" w:rsidRPr="00583AFC" w:rsidRDefault="00922B7A">
      <w:pPr>
        <w:rPr>
          <w:rFonts w:ascii="Arial" w:eastAsia="Times New Roman" w:hAnsi="Arial" w:cs="Arial"/>
          <w:color w:val="333333"/>
          <w:sz w:val="21"/>
          <w:szCs w:val="21"/>
        </w:rPr>
      </w:pPr>
    </w:p>
    <w:tbl>
      <w:tblPr>
        <w:tblW w:w="1500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15000"/>
      </w:tblGrid>
      <w:tr w:rsidR="00922B7A" w:rsidRPr="00583AFC" w14:paraId="4E7A17D9" w14:textId="77777777">
        <w:tc>
          <w:tcPr>
            <w:tcW w:w="0" w:type="auto"/>
            <w:shd w:val="clear" w:color="auto" w:fill="FFFFFF"/>
            <w:tcMar>
              <w:top w:w="0" w:type="dxa"/>
              <w:left w:w="0" w:type="dxa"/>
              <w:bottom w:w="0" w:type="dxa"/>
              <w:right w:w="0" w:type="dxa"/>
            </w:tcMar>
            <w:vAlign w:val="center"/>
            <w:hideMark/>
          </w:tcPr>
          <w:p w14:paraId="62576993" w14:textId="692B70EA"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 </w:t>
            </w:r>
            <w:r w:rsidR="004574C5" w:rsidRPr="00583AFC">
              <w:rPr>
                <w:rFonts w:ascii="Arial" w:eastAsia="Times New Roman" w:hAnsi="Arial" w:cs="Arial"/>
                <w:color w:val="333333"/>
                <w:sz w:val="21"/>
                <w:szCs w:val="21"/>
              </w:rPr>
              <w:t>01/09/2020</w:t>
            </w:r>
          </w:p>
        </w:tc>
      </w:tr>
    </w:tbl>
    <w:p w14:paraId="3CF1CBCE"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 </w:t>
      </w:r>
    </w:p>
    <w:p w14:paraId="23246DDD" w14:textId="09BD3E58" w:rsidR="00922B7A" w:rsidRPr="00583AFC" w:rsidRDefault="002702A7">
      <w:pPr>
        <w:pStyle w:val="Heading3"/>
        <w:spacing w:before="300"/>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42</w:t>
      </w:r>
      <w:r w:rsidR="00D40240" w:rsidRPr="00583AFC">
        <w:rPr>
          <w:rFonts w:ascii="Arial" w:eastAsia="Times New Roman" w:hAnsi="Arial" w:cs="Arial"/>
          <w:b/>
          <w:bCs/>
          <w:color w:val="333333"/>
          <w:sz w:val="21"/>
          <w:szCs w:val="21"/>
        </w:rPr>
        <w:t xml:space="preserve">. When do you expect to have completed the work? (DD/MM/YY) </w:t>
      </w:r>
      <w:r w:rsidR="00D40240" w:rsidRPr="00583AFC">
        <w:rPr>
          <w:rStyle w:val="Strong"/>
          <w:rFonts w:ascii="Arial" w:eastAsia="Times New Roman" w:hAnsi="Arial" w:cs="Arial"/>
          <w:color w:val="333333"/>
          <w:sz w:val="21"/>
          <w:szCs w:val="21"/>
        </w:rPr>
        <w:t>*</w:t>
      </w:r>
    </w:p>
    <w:p w14:paraId="47976A76" w14:textId="77777777" w:rsidR="00922B7A" w:rsidRPr="00583AFC" w:rsidRDefault="00922B7A">
      <w:pPr>
        <w:rPr>
          <w:rFonts w:ascii="Arial" w:eastAsia="Times New Roman" w:hAnsi="Arial" w:cs="Arial"/>
          <w:color w:val="333333"/>
          <w:sz w:val="21"/>
          <w:szCs w:val="21"/>
        </w:rPr>
      </w:pPr>
    </w:p>
    <w:tbl>
      <w:tblPr>
        <w:tblW w:w="1500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15000"/>
      </w:tblGrid>
      <w:tr w:rsidR="00922B7A" w:rsidRPr="00583AFC" w14:paraId="12ECAF6B" w14:textId="77777777">
        <w:tc>
          <w:tcPr>
            <w:tcW w:w="0" w:type="auto"/>
            <w:shd w:val="clear" w:color="auto" w:fill="FFFFFF"/>
            <w:tcMar>
              <w:top w:w="0" w:type="dxa"/>
              <w:left w:w="0" w:type="dxa"/>
              <w:bottom w:w="0" w:type="dxa"/>
              <w:right w:w="0" w:type="dxa"/>
            </w:tcMar>
            <w:vAlign w:val="center"/>
            <w:hideMark/>
          </w:tcPr>
          <w:p w14:paraId="16DC0D08" w14:textId="7B89035F"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 </w:t>
            </w:r>
            <w:r w:rsidR="004574C5" w:rsidRPr="00583AFC">
              <w:rPr>
                <w:rFonts w:ascii="Arial" w:eastAsia="Times New Roman" w:hAnsi="Arial" w:cs="Arial"/>
                <w:color w:val="333333"/>
                <w:sz w:val="21"/>
                <w:szCs w:val="21"/>
              </w:rPr>
              <w:t>31/03/2020</w:t>
            </w:r>
          </w:p>
        </w:tc>
      </w:tr>
    </w:tbl>
    <w:p w14:paraId="1D12689A"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 </w:t>
      </w:r>
    </w:p>
    <w:p w14:paraId="66438F6B" w14:textId="4B488394" w:rsidR="00922B7A" w:rsidRPr="00583AFC" w:rsidRDefault="002702A7">
      <w:pPr>
        <w:pStyle w:val="Heading3"/>
        <w:spacing w:before="300"/>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43</w:t>
      </w:r>
      <w:r w:rsidR="00D40240" w:rsidRPr="00583AFC">
        <w:rPr>
          <w:rFonts w:ascii="Arial" w:eastAsia="Times New Roman" w:hAnsi="Arial" w:cs="Arial"/>
          <w:b/>
          <w:bCs/>
          <w:color w:val="333333"/>
          <w:sz w:val="21"/>
          <w:szCs w:val="21"/>
        </w:rPr>
        <w:t xml:space="preserve">. Please describe the project review and governance arrangements in place, and any assurance arrangements, e.g. to ensure that accessibility requirements will be met </w:t>
      </w:r>
      <w:r w:rsidR="00D40240" w:rsidRPr="00583AFC">
        <w:rPr>
          <w:rStyle w:val="Strong"/>
          <w:rFonts w:ascii="Arial" w:eastAsia="Times New Roman" w:hAnsi="Arial" w:cs="Arial"/>
          <w:color w:val="333333"/>
          <w:sz w:val="21"/>
          <w:szCs w:val="21"/>
        </w:rPr>
        <w:t>*</w:t>
      </w:r>
    </w:p>
    <w:p w14:paraId="48E1F3E8" w14:textId="77777777" w:rsidR="00922B7A" w:rsidRPr="00583AFC" w:rsidRDefault="00922B7A">
      <w:pPr>
        <w:rPr>
          <w:rFonts w:ascii="Arial" w:eastAsia="Times New Roman" w:hAnsi="Arial" w:cs="Arial"/>
          <w:color w:val="333333"/>
          <w:sz w:val="21"/>
          <w:szCs w:val="21"/>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13942"/>
      </w:tblGrid>
      <w:tr w:rsidR="00922B7A" w:rsidRPr="00583AFC" w14:paraId="638F68B5" w14:textId="77777777">
        <w:trPr>
          <w:jc w:val="center"/>
        </w:trPr>
        <w:tc>
          <w:tcPr>
            <w:tcW w:w="0" w:type="auto"/>
            <w:shd w:val="clear" w:color="auto" w:fill="FFFFFF"/>
            <w:tcMar>
              <w:top w:w="0" w:type="dxa"/>
              <w:left w:w="0" w:type="dxa"/>
              <w:bottom w:w="0" w:type="dxa"/>
              <w:right w:w="0" w:type="dxa"/>
            </w:tcMar>
            <w:vAlign w:val="center"/>
            <w:hideMark/>
          </w:tcPr>
          <w:p w14:paraId="37C5FBDF" w14:textId="43361607" w:rsidR="00160755" w:rsidRPr="00583AFC" w:rsidRDefault="00160755" w:rsidP="00160755">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Our governance arrangements and decision-making processes are detailed in our Assurance Framework</w:t>
            </w:r>
            <w:r w:rsidR="00776CA9">
              <w:rPr>
                <w:rFonts w:ascii="Arial" w:eastAsia="Times New Roman" w:hAnsi="Arial" w:cs="Arial"/>
                <w:color w:val="333333"/>
                <w:sz w:val="21"/>
                <w:szCs w:val="21"/>
              </w:rPr>
              <w:t xml:space="preserve"> which</w:t>
            </w:r>
            <w:r w:rsidRPr="00583AFC">
              <w:rPr>
                <w:rFonts w:ascii="Arial" w:eastAsia="Times New Roman" w:hAnsi="Arial" w:cs="Arial"/>
                <w:color w:val="333333"/>
                <w:sz w:val="21"/>
                <w:szCs w:val="21"/>
              </w:rPr>
              <w:t xml:space="preserve"> has been approved by Government, and it outlines the respective roles and responsibilities of the MCA, SCR Mayor, LEP and Thematic Boards and Committees.  It also explains how we will use public money responsibly, and our processes and procedures for ensuring accountability, probity, transparency, legal compliance and achieve best value for money from projects we invest in.  This includes our project application, appraisal and approval process, and the systems we have in place for monitoring and evaluating the delivery and impact of projects and programmes funded by the MCA.   </w:t>
            </w:r>
          </w:p>
          <w:p w14:paraId="0994D44E" w14:textId="0832DAB4" w:rsidR="00160755" w:rsidRPr="00583AFC" w:rsidRDefault="00160755" w:rsidP="00160755">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xml:space="preserve">All projects and programmes that apply for funding from the </w:t>
            </w:r>
            <w:r w:rsidR="00106D1F">
              <w:rPr>
                <w:rFonts w:ascii="Arial" w:eastAsia="Times New Roman" w:hAnsi="Arial" w:cs="Arial"/>
                <w:color w:val="333333"/>
                <w:sz w:val="21"/>
                <w:szCs w:val="21"/>
              </w:rPr>
              <w:t>MCA</w:t>
            </w:r>
            <w:r w:rsidR="00106D1F" w:rsidRPr="00583AFC">
              <w:rPr>
                <w:rFonts w:ascii="Arial" w:eastAsia="Times New Roman" w:hAnsi="Arial" w:cs="Arial"/>
                <w:color w:val="333333"/>
                <w:sz w:val="21"/>
                <w:szCs w:val="21"/>
              </w:rPr>
              <w:t xml:space="preserve"> </w:t>
            </w:r>
            <w:r w:rsidRPr="00583AFC">
              <w:rPr>
                <w:rFonts w:ascii="Arial" w:eastAsia="Times New Roman" w:hAnsi="Arial" w:cs="Arial"/>
                <w:color w:val="333333"/>
                <w:sz w:val="21"/>
                <w:szCs w:val="21"/>
              </w:rPr>
              <w:t>undergo a proportionate appraisal to assess the merits, its strategic fit</w:t>
            </w:r>
            <w:r w:rsidR="00106D1F">
              <w:rPr>
                <w:rFonts w:ascii="Arial" w:eastAsia="Times New Roman" w:hAnsi="Arial" w:cs="Arial"/>
                <w:color w:val="333333"/>
                <w:sz w:val="21"/>
                <w:szCs w:val="21"/>
              </w:rPr>
              <w:t>, risks</w:t>
            </w:r>
            <w:r w:rsidRPr="00583AFC">
              <w:rPr>
                <w:rFonts w:ascii="Arial" w:eastAsia="Times New Roman" w:hAnsi="Arial" w:cs="Arial"/>
                <w:color w:val="333333"/>
                <w:sz w:val="21"/>
                <w:szCs w:val="21"/>
              </w:rPr>
              <w:t xml:space="preserve"> and value for money (</w:t>
            </w:r>
            <w:proofErr w:type="spellStart"/>
            <w:r w:rsidRPr="00583AFC">
              <w:rPr>
                <w:rFonts w:ascii="Arial" w:eastAsia="Times New Roman" w:hAnsi="Arial" w:cs="Arial"/>
                <w:color w:val="333333"/>
                <w:sz w:val="21"/>
                <w:szCs w:val="21"/>
              </w:rPr>
              <w:t>VfM</w:t>
            </w:r>
            <w:proofErr w:type="spellEnd"/>
            <w:r w:rsidRPr="00583AFC">
              <w:rPr>
                <w:rFonts w:ascii="Arial" w:eastAsia="Times New Roman" w:hAnsi="Arial" w:cs="Arial"/>
                <w:color w:val="333333"/>
                <w:sz w:val="21"/>
                <w:szCs w:val="21"/>
              </w:rPr>
              <w:t xml:space="preserve">).  Our appraisal process is fully compliant with the HM Treasury Green Book and appraisal guidance published by individual Government departments including the Department for Transport.  The </w:t>
            </w:r>
            <w:proofErr w:type="spellStart"/>
            <w:r w:rsidRPr="00583AFC">
              <w:rPr>
                <w:rFonts w:ascii="Arial" w:eastAsia="Times New Roman" w:hAnsi="Arial" w:cs="Arial"/>
                <w:color w:val="333333"/>
                <w:sz w:val="21"/>
                <w:szCs w:val="21"/>
              </w:rPr>
              <w:t>VfM</w:t>
            </w:r>
            <w:proofErr w:type="spellEnd"/>
            <w:r w:rsidRPr="00583AFC">
              <w:rPr>
                <w:rFonts w:ascii="Arial" w:eastAsia="Times New Roman" w:hAnsi="Arial" w:cs="Arial"/>
                <w:color w:val="333333"/>
                <w:sz w:val="21"/>
                <w:szCs w:val="21"/>
              </w:rPr>
              <w:t xml:space="preserve"> assessment</w:t>
            </w:r>
            <w:r w:rsidR="00106D1F">
              <w:rPr>
                <w:rFonts w:ascii="Arial" w:eastAsia="Times New Roman" w:hAnsi="Arial" w:cs="Arial"/>
                <w:color w:val="333333"/>
                <w:sz w:val="21"/>
                <w:szCs w:val="21"/>
              </w:rPr>
              <w:t xml:space="preserve"> (which includes a basket of indicators),</w:t>
            </w:r>
            <w:r w:rsidRPr="00583AFC">
              <w:rPr>
                <w:rFonts w:ascii="Arial" w:eastAsia="Times New Roman" w:hAnsi="Arial" w:cs="Arial"/>
                <w:color w:val="333333"/>
                <w:sz w:val="21"/>
                <w:szCs w:val="21"/>
              </w:rPr>
              <w:t xml:space="preserve"> considers the potential costs, benefits, risks, uncertainties and impacts of the project, and a Benefit Cost Ratio (BCR) is calculated for the project wherever possible.  All of the wider monetised and non-monetised impacts and benefits of a project are quantified wherever possible and non-quantifiable benefits are also assessed qualitatively.  </w:t>
            </w:r>
          </w:p>
          <w:p w14:paraId="1F56E4AC" w14:textId="7C3E24FB" w:rsidR="00922B7A" w:rsidRPr="00583AFC" w:rsidRDefault="00160755" w:rsidP="00160755">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Following award to a project</w:t>
            </w:r>
            <w:r w:rsidR="008B10CB">
              <w:rPr>
                <w:rFonts w:ascii="Arial" w:eastAsia="Times New Roman" w:hAnsi="Arial" w:cs="Arial"/>
                <w:color w:val="333333"/>
                <w:sz w:val="21"/>
                <w:szCs w:val="21"/>
              </w:rPr>
              <w:t>,</w:t>
            </w:r>
            <w:r w:rsidRPr="00583AFC">
              <w:rPr>
                <w:rFonts w:ascii="Arial" w:eastAsia="Times New Roman" w:hAnsi="Arial" w:cs="Arial"/>
                <w:color w:val="333333"/>
                <w:sz w:val="21"/>
                <w:szCs w:val="21"/>
              </w:rPr>
              <w:t xml:space="preserve"> local funding agreements are co-signed </w:t>
            </w:r>
            <w:r w:rsidR="0021022E" w:rsidRPr="00583AFC">
              <w:rPr>
                <w:rFonts w:ascii="Arial" w:eastAsia="Times New Roman" w:hAnsi="Arial" w:cs="Arial"/>
                <w:color w:val="333333"/>
                <w:sz w:val="21"/>
                <w:szCs w:val="21"/>
              </w:rPr>
              <w:t xml:space="preserve">by </w:t>
            </w:r>
            <w:r w:rsidR="00106D1F">
              <w:rPr>
                <w:rFonts w:ascii="Arial" w:eastAsia="Times New Roman" w:hAnsi="Arial" w:cs="Arial"/>
                <w:color w:val="333333"/>
                <w:sz w:val="21"/>
                <w:szCs w:val="21"/>
              </w:rPr>
              <w:t>the MCA</w:t>
            </w:r>
            <w:r w:rsidR="00106D1F" w:rsidRPr="00583AFC">
              <w:rPr>
                <w:rFonts w:ascii="Arial" w:eastAsia="Times New Roman" w:hAnsi="Arial" w:cs="Arial"/>
                <w:color w:val="333333"/>
                <w:sz w:val="21"/>
                <w:szCs w:val="21"/>
              </w:rPr>
              <w:t xml:space="preserve"> </w:t>
            </w:r>
            <w:r w:rsidR="0021022E" w:rsidRPr="00583AFC">
              <w:rPr>
                <w:rFonts w:ascii="Arial" w:eastAsia="Times New Roman" w:hAnsi="Arial" w:cs="Arial"/>
                <w:color w:val="333333"/>
                <w:sz w:val="21"/>
                <w:szCs w:val="21"/>
              </w:rPr>
              <w:t>and the lead delivery authority.  These</w:t>
            </w:r>
            <w:r w:rsidRPr="00583AFC">
              <w:rPr>
                <w:rFonts w:ascii="Arial" w:eastAsia="Times New Roman" w:hAnsi="Arial" w:cs="Arial"/>
                <w:color w:val="333333"/>
                <w:sz w:val="21"/>
                <w:szCs w:val="21"/>
              </w:rPr>
              <w:t xml:space="preserve"> provide the structure around which ongoing reporting</w:t>
            </w:r>
            <w:r w:rsidR="00106D1F">
              <w:rPr>
                <w:rFonts w:ascii="Arial" w:eastAsia="Times New Roman" w:hAnsi="Arial" w:cs="Arial"/>
                <w:color w:val="333333"/>
                <w:sz w:val="21"/>
                <w:szCs w:val="21"/>
              </w:rPr>
              <w:t>,</w:t>
            </w:r>
            <w:r w:rsidRPr="00583AFC">
              <w:rPr>
                <w:rFonts w:ascii="Arial" w:eastAsia="Times New Roman" w:hAnsi="Arial" w:cs="Arial"/>
                <w:color w:val="333333"/>
                <w:sz w:val="21"/>
                <w:szCs w:val="21"/>
              </w:rPr>
              <w:t xml:space="preserve"> performance monitoring </w:t>
            </w:r>
            <w:r w:rsidR="00106D1F">
              <w:rPr>
                <w:rFonts w:ascii="Arial" w:eastAsia="Times New Roman" w:hAnsi="Arial" w:cs="Arial"/>
                <w:color w:val="333333"/>
                <w:sz w:val="21"/>
                <w:szCs w:val="21"/>
              </w:rPr>
              <w:t xml:space="preserve">and evaluation </w:t>
            </w:r>
            <w:r w:rsidRPr="00583AFC">
              <w:rPr>
                <w:rFonts w:ascii="Arial" w:eastAsia="Times New Roman" w:hAnsi="Arial" w:cs="Arial"/>
                <w:color w:val="333333"/>
                <w:sz w:val="21"/>
                <w:szCs w:val="21"/>
              </w:rPr>
              <w:t xml:space="preserve">requirements are </w:t>
            </w:r>
            <w:r w:rsidR="0021022E" w:rsidRPr="00583AFC">
              <w:rPr>
                <w:rFonts w:ascii="Arial" w:eastAsia="Times New Roman" w:hAnsi="Arial" w:cs="Arial"/>
                <w:color w:val="333333"/>
                <w:sz w:val="21"/>
                <w:szCs w:val="21"/>
              </w:rPr>
              <w:t xml:space="preserve">managed and programme delivery is measured. </w:t>
            </w:r>
            <w:r w:rsidR="00D40240" w:rsidRPr="00583AFC">
              <w:rPr>
                <w:rFonts w:ascii="Arial" w:eastAsia="Times New Roman" w:hAnsi="Arial" w:cs="Arial"/>
                <w:color w:val="333333"/>
                <w:sz w:val="21"/>
                <w:szCs w:val="21"/>
              </w:rPr>
              <w:br/>
            </w:r>
          </w:p>
        </w:tc>
      </w:tr>
    </w:tbl>
    <w:p w14:paraId="0FB0D9DF"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 </w:t>
      </w:r>
    </w:p>
    <w:p w14:paraId="0EA30BFE" w14:textId="77777777" w:rsidR="00D40240" w:rsidRPr="00583AFC" w:rsidRDefault="00D40240">
      <w:pPr>
        <w:rPr>
          <w:rFonts w:ascii="Arial" w:eastAsia="Times New Roman" w:hAnsi="Arial" w:cs="Arial"/>
          <w:b/>
          <w:bCs/>
          <w:color w:val="333333"/>
          <w:sz w:val="21"/>
          <w:szCs w:val="21"/>
        </w:rPr>
      </w:pPr>
      <w:r w:rsidRPr="00583AFC">
        <w:rPr>
          <w:rFonts w:ascii="Arial" w:eastAsia="Times New Roman" w:hAnsi="Arial" w:cs="Arial"/>
          <w:b/>
          <w:bCs/>
          <w:color w:val="333333"/>
          <w:sz w:val="21"/>
          <w:szCs w:val="21"/>
        </w:rPr>
        <w:br w:type="page"/>
      </w:r>
    </w:p>
    <w:p w14:paraId="200FC9CB" w14:textId="2E06F89F" w:rsidR="00922B7A" w:rsidRPr="00583AFC" w:rsidRDefault="002702A7">
      <w:pPr>
        <w:pStyle w:val="Heading3"/>
        <w:spacing w:before="300"/>
        <w:rPr>
          <w:rFonts w:ascii="Arial" w:eastAsia="Times New Roman" w:hAnsi="Arial" w:cs="Arial"/>
          <w:b/>
          <w:bCs/>
          <w:color w:val="333333"/>
          <w:sz w:val="21"/>
          <w:szCs w:val="21"/>
        </w:rPr>
      </w:pPr>
      <w:bookmarkStart w:id="2" w:name="_Hlk47513268"/>
      <w:r w:rsidRPr="00583AFC">
        <w:rPr>
          <w:rFonts w:ascii="Arial" w:eastAsia="Times New Roman" w:hAnsi="Arial" w:cs="Arial"/>
          <w:b/>
          <w:bCs/>
          <w:color w:val="333333"/>
          <w:sz w:val="21"/>
          <w:szCs w:val="21"/>
        </w:rPr>
        <w:lastRenderedPageBreak/>
        <w:t>44</w:t>
      </w:r>
      <w:r w:rsidR="00D40240" w:rsidRPr="00583AFC">
        <w:rPr>
          <w:rFonts w:ascii="Arial" w:eastAsia="Times New Roman" w:hAnsi="Arial" w:cs="Arial"/>
          <w:b/>
          <w:bCs/>
          <w:color w:val="333333"/>
          <w:sz w:val="21"/>
          <w:szCs w:val="21"/>
        </w:rPr>
        <w:t xml:space="preserve">. Please indicate what community engagement will be undertaken as part of the scheme development and that stakeholders have been consulted on matters such as accessibility issues, impacts on local businesses, freight deliveries and bus and taxi operators </w:t>
      </w:r>
      <w:r w:rsidR="00D40240" w:rsidRPr="00583AFC">
        <w:rPr>
          <w:rStyle w:val="Strong"/>
          <w:rFonts w:ascii="Arial" w:eastAsia="Times New Roman" w:hAnsi="Arial" w:cs="Arial"/>
          <w:color w:val="333333"/>
          <w:sz w:val="21"/>
          <w:szCs w:val="21"/>
        </w:rPr>
        <w:t>*</w:t>
      </w:r>
    </w:p>
    <w:bookmarkEnd w:id="2"/>
    <w:p w14:paraId="18BD4545" w14:textId="77777777" w:rsidR="00922B7A" w:rsidRPr="00583AFC" w:rsidRDefault="00922B7A">
      <w:pPr>
        <w:rPr>
          <w:rFonts w:ascii="Arial" w:eastAsia="Times New Roman" w:hAnsi="Arial" w:cs="Arial"/>
          <w:color w:val="333333"/>
          <w:sz w:val="21"/>
          <w:szCs w:val="21"/>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13942"/>
      </w:tblGrid>
      <w:tr w:rsidR="00922B7A" w:rsidRPr="00583AFC" w14:paraId="00E77C6A" w14:textId="77777777">
        <w:trPr>
          <w:jc w:val="center"/>
        </w:trPr>
        <w:tc>
          <w:tcPr>
            <w:tcW w:w="0" w:type="auto"/>
            <w:shd w:val="clear" w:color="auto" w:fill="FFFFFF"/>
            <w:tcMar>
              <w:top w:w="0" w:type="dxa"/>
              <w:left w:w="0" w:type="dxa"/>
              <w:bottom w:w="0" w:type="dxa"/>
              <w:right w:w="0" w:type="dxa"/>
            </w:tcMar>
            <w:vAlign w:val="center"/>
            <w:hideMark/>
          </w:tcPr>
          <w:p w14:paraId="6497940D" w14:textId="771DB880" w:rsidR="00280BB0" w:rsidRPr="00583AFC" w:rsidRDefault="00280BB0" w:rsidP="00280BB0">
            <w:pPr>
              <w:spacing w:after="240"/>
              <w:rPr>
                <w:rFonts w:ascii="Arial" w:eastAsia="Times New Roman" w:hAnsi="Arial" w:cs="Arial"/>
                <w:color w:val="333333"/>
                <w:sz w:val="21"/>
                <w:szCs w:val="21"/>
              </w:rPr>
            </w:pPr>
            <w:bookmarkStart w:id="3" w:name="_Hlk47513546"/>
            <w:r w:rsidRPr="00583AFC">
              <w:rPr>
                <w:rFonts w:ascii="Arial" w:eastAsia="Times New Roman" w:hAnsi="Arial" w:cs="Arial"/>
                <w:color w:val="333333"/>
                <w:sz w:val="21"/>
                <w:szCs w:val="21"/>
              </w:rPr>
              <w:t>Where possible</w:t>
            </w:r>
            <w:r w:rsidR="00106D1F">
              <w:rPr>
                <w:rFonts w:ascii="Arial" w:eastAsia="Times New Roman" w:hAnsi="Arial" w:cs="Arial"/>
                <w:color w:val="333333"/>
                <w:sz w:val="21"/>
                <w:szCs w:val="21"/>
              </w:rPr>
              <w:t>,</w:t>
            </w:r>
            <w:r w:rsidRPr="00583AFC">
              <w:rPr>
                <w:rFonts w:ascii="Arial" w:eastAsia="Times New Roman" w:hAnsi="Arial" w:cs="Arial"/>
                <w:color w:val="333333"/>
                <w:sz w:val="21"/>
                <w:szCs w:val="21"/>
              </w:rPr>
              <w:t xml:space="preserve"> within the timescales of the submission deadline</w:t>
            </w:r>
            <w:r w:rsidR="00106D1F">
              <w:rPr>
                <w:rFonts w:ascii="Arial" w:eastAsia="Times New Roman" w:hAnsi="Arial" w:cs="Arial"/>
                <w:color w:val="333333"/>
                <w:sz w:val="21"/>
                <w:szCs w:val="21"/>
              </w:rPr>
              <w:t>,</w:t>
            </w:r>
            <w:r w:rsidRPr="00583AFC">
              <w:rPr>
                <w:rFonts w:ascii="Arial" w:eastAsia="Times New Roman" w:hAnsi="Arial" w:cs="Arial"/>
                <w:color w:val="333333"/>
                <w:sz w:val="21"/>
                <w:szCs w:val="21"/>
              </w:rPr>
              <w:t xml:space="preserve"> stakeholders have been actively engaged in the development of the proposals.  This includes, but is not limited to, responses to the </w:t>
            </w:r>
            <w:r w:rsidR="00D119AF" w:rsidRPr="00583AFC">
              <w:rPr>
                <w:rFonts w:ascii="Arial" w:eastAsia="Times New Roman" w:hAnsi="Arial" w:cs="Arial"/>
                <w:color w:val="333333"/>
                <w:sz w:val="21"/>
                <w:szCs w:val="21"/>
              </w:rPr>
              <w:t xml:space="preserve">Phase </w:t>
            </w:r>
            <w:r w:rsidRPr="00583AFC">
              <w:rPr>
                <w:rFonts w:ascii="Arial" w:eastAsia="Times New Roman" w:hAnsi="Arial" w:cs="Arial"/>
                <w:color w:val="333333"/>
                <w:sz w:val="21"/>
                <w:szCs w:val="21"/>
              </w:rPr>
              <w:t>1 schemes and communications with the business</w:t>
            </w:r>
            <w:r w:rsidR="00106D1F">
              <w:rPr>
                <w:rFonts w:ascii="Arial" w:eastAsia="Times New Roman" w:hAnsi="Arial" w:cs="Arial"/>
                <w:color w:val="333333"/>
                <w:sz w:val="21"/>
                <w:szCs w:val="21"/>
              </w:rPr>
              <w:t>es</w:t>
            </w:r>
            <w:r w:rsidRPr="00583AFC">
              <w:rPr>
                <w:rFonts w:ascii="Arial" w:eastAsia="Times New Roman" w:hAnsi="Arial" w:cs="Arial"/>
                <w:color w:val="333333"/>
                <w:sz w:val="21"/>
                <w:szCs w:val="21"/>
              </w:rPr>
              <w:t xml:space="preserve"> and communities affected by these, close engagement with elected members and ward members within the respective local authorities, discussion with SYPTE and bus operators, Chamber of Commerce and contact with key user groups, e.g. Cycle Sheffield.</w:t>
            </w:r>
          </w:p>
          <w:p w14:paraId="735C1B99" w14:textId="627FAC0E" w:rsidR="00280BB0" w:rsidRPr="00583AFC" w:rsidRDefault="00280BB0" w:rsidP="00280BB0">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In March 2020</w:t>
            </w:r>
            <w:r w:rsidR="00106D1F">
              <w:rPr>
                <w:rFonts w:ascii="Arial" w:eastAsia="Times New Roman" w:hAnsi="Arial" w:cs="Arial"/>
                <w:color w:val="333333"/>
                <w:sz w:val="21"/>
                <w:szCs w:val="21"/>
              </w:rPr>
              <w:t>,</w:t>
            </w:r>
            <w:r w:rsidRPr="00583AFC">
              <w:rPr>
                <w:rFonts w:ascii="Arial" w:eastAsia="Times New Roman" w:hAnsi="Arial" w:cs="Arial"/>
                <w:color w:val="333333"/>
                <w:sz w:val="21"/>
                <w:szCs w:val="21"/>
              </w:rPr>
              <w:t xml:space="preserve"> we re-purposed our interactive map for COVID-19 related Active Travel input. Between March and July an additional 1</w:t>
            </w:r>
            <w:r w:rsidR="00106D1F">
              <w:rPr>
                <w:rFonts w:ascii="Arial" w:eastAsia="Times New Roman" w:hAnsi="Arial" w:cs="Arial"/>
                <w:color w:val="333333"/>
                <w:sz w:val="21"/>
                <w:szCs w:val="21"/>
              </w:rPr>
              <w:t>,</w:t>
            </w:r>
            <w:r w:rsidRPr="00583AFC">
              <w:rPr>
                <w:rFonts w:ascii="Arial" w:eastAsia="Times New Roman" w:hAnsi="Arial" w:cs="Arial"/>
                <w:color w:val="333333"/>
                <w:sz w:val="21"/>
                <w:szCs w:val="21"/>
              </w:rPr>
              <w:t>256 comments</w:t>
            </w:r>
            <w:r w:rsidR="00106D1F">
              <w:rPr>
                <w:rFonts w:ascii="Arial" w:eastAsia="Times New Roman" w:hAnsi="Arial" w:cs="Arial"/>
                <w:color w:val="333333"/>
                <w:sz w:val="21"/>
                <w:szCs w:val="21"/>
              </w:rPr>
              <w:t xml:space="preserve"> were received</w:t>
            </w:r>
            <w:r w:rsidRPr="00583AFC">
              <w:rPr>
                <w:rFonts w:ascii="Arial" w:eastAsia="Times New Roman" w:hAnsi="Arial" w:cs="Arial"/>
                <w:color w:val="333333"/>
                <w:sz w:val="21"/>
                <w:szCs w:val="21"/>
              </w:rPr>
              <w:t xml:space="preserve"> at specific locations from 409 unique registered users. This is on top of well over 3</w:t>
            </w:r>
            <w:r w:rsidR="00106D1F">
              <w:rPr>
                <w:rFonts w:ascii="Arial" w:eastAsia="Times New Roman" w:hAnsi="Arial" w:cs="Arial"/>
                <w:color w:val="333333"/>
                <w:sz w:val="21"/>
                <w:szCs w:val="21"/>
              </w:rPr>
              <w:t>,</w:t>
            </w:r>
            <w:r w:rsidRPr="00583AFC">
              <w:rPr>
                <w:rFonts w:ascii="Arial" w:eastAsia="Times New Roman" w:hAnsi="Arial" w:cs="Arial"/>
                <w:color w:val="333333"/>
                <w:sz w:val="21"/>
                <w:szCs w:val="21"/>
              </w:rPr>
              <w:t>000 comments from over 1</w:t>
            </w:r>
            <w:r w:rsidR="00106D1F">
              <w:rPr>
                <w:rFonts w:ascii="Arial" w:eastAsia="Times New Roman" w:hAnsi="Arial" w:cs="Arial"/>
                <w:color w:val="333333"/>
                <w:sz w:val="21"/>
                <w:szCs w:val="21"/>
              </w:rPr>
              <w:t>,</w:t>
            </w:r>
            <w:r w:rsidRPr="00583AFC">
              <w:rPr>
                <w:rFonts w:ascii="Arial" w:eastAsia="Times New Roman" w:hAnsi="Arial" w:cs="Arial"/>
                <w:color w:val="333333"/>
                <w:sz w:val="21"/>
                <w:szCs w:val="21"/>
              </w:rPr>
              <w:t xml:space="preserve">000 users in the period October 2019 to March 2020. https://cyclewalkscrmap.sheffieldcityregion.org.uk/. </w:t>
            </w:r>
          </w:p>
          <w:p w14:paraId="051377DB" w14:textId="4CBC7A1B" w:rsidR="00280BB0" w:rsidRPr="00583AFC" w:rsidRDefault="00280BB0" w:rsidP="00280BB0">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xml:space="preserve">Also, throughout lockdown </w:t>
            </w:r>
            <w:r w:rsidR="00B879A6">
              <w:rPr>
                <w:rFonts w:ascii="Arial" w:eastAsia="Times New Roman" w:hAnsi="Arial" w:cs="Arial"/>
                <w:color w:val="333333"/>
                <w:sz w:val="21"/>
                <w:szCs w:val="21"/>
              </w:rPr>
              <w:t xml:space="preserve">the </w:t>
            </w:r>
            <w:r w:rsidR="000D3E4D">
              <w:rPr>
                <w:rFonts w:ascii="Arial" w:eastAsia="Times New Roman" w:hAnsi="Arial" w:cs="Arial"/>
                <w:color w:val="333333"/>
                <w:sz w:val="21"/>
                <w:szCs w:val="21"/>
              </w:rPr>
              <w:t>SCR</w:t>
            </w:r>
            <w:r w:rsidR="000D3E4D" w:rsidRPr="00583AFC">
              <w:rPr>
                <w:rFonts w:ascii="Arial" w:eastAsia="Times New Roman" w:hAnsi="Arial" w:cs="Arial"/>
                <w:color w:val="333333"/>
                <w:sz w:val="21"/>
                <w:szCs w:val="21"/>
              </w:rPr>
              <w:t xml:space="preserve"> </w:t>
            </w:r>
            <w:r w:rsidR="00106D1F">
              <w:rPr>
                <w:rFonts w:ascii="Arial" w:eastAsia="Times New Roman" w:hAnsi="Arial" w:cs="Arial"/>
                <w:color w:val="333333"/>
                <w:sz w:val="21"/>
                <w:szCs w:val="21"/>
              </w:rPr>
              <w:t>A</w:t>
            </w:r>
            <w:r w:rsidRPr="00583AFC">
              <w:rPr>
                <w:rFonts w:ascii="Arial" w:eastAsia="Times New Roman" w:hAnsi="Arial" w:cs="Arial"/>
                <w:color w:val="333333"/>
                <w:sz w:val="21"/>
                <w:szCs w:val="21"/>
              </w:rPr>
              <w:t xml:space="preserve">ctive </w:t>
            </w:r>
            <w:r w:rsidR="00106D1F">
              <w:rPr>
                <w:rFonts w:ascii="Arial" w:eastAsia="Times New Roman" w:hAnsi="Arial" w:cs="Arial"/>
                <w:color w:val="333333"/>
                <w:sz w:val="21"/>
                <w:szCs w:val="21"/>
              </w:rPr>
              <w:t>T</w:t>
            </w:r>
            <w:r w:rsidRPr="00583AFC">
              <w:rPr>
                <w:rFonts w:ascii="Arial" w:eastAsia="Times New Roman" w:hAnsi="Arial" w:cs="Arial"/>
                <w:color w:val="333333"/>
                <w:sz w:val="21"/>
                <w:szCs w:val="21"/>
              </w:rPr>
              <w:t xml:space="preserve">ravel </w:t>
            </w:r>
            <w:r w:rsidR="000D3E4D">
              <w:rPr>
                <w:rFonts w:ascii="Arial" w:eastAsia="Times New Roman" w:hAnsi="Arial" w:cs="Arial"/>
                <w:color w:val="333333"/>
                <w:sz w:val="21"/>
                <w:szCs w:val="21"/>
              </w:rPr>
              <w:t>C</w:t>
            </w:r>
            <w:r w:rsidRPr="00583AFC">
              <w:rPr>
                <w:rFonts w:ascii="Arial" w:eastAsia="Times New Roman" w:hAnsi="Arial" w:cs="Arial"/>
                <w:color w:val="333333"/>
                <w:sz w:val="21"/>
                <w:szCs w:val="21"/>
              </w:rPr>
              <w:t>ommissioner has taken part in a large number of online presentations, discussions and webinars. The LTN scheme in Crookes (Sheffield) has been suggested by local people, who have submitted their own analysis of potential solutions from 79 users. Enabling access for those living with impairment is a key focus of the Active Travel programme, led by the Commissioner who is Britain’s most decorated Paralympian.</w:t>
            </w:r>
          </w:p>
          <w:p w14:paraId="60FA451F" w14:textId="740986C8" w:rsidR="00280BB0" w:rsidRPr="00583AFC" w:rsidRDefault="00280BB0" w:rsidP="00280BB0">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Stakeholder engagement will continue through the delivery phase of the programme with the appropriate communities and groups being consulted to help inform final designs and ensure user requirements are recognised.  This will include collaborative design, for example agreeing the details of the school streets with each school individually. We recognise that involving residents and stakeholders in school streets and LTNs will need a wider capacity and skills base, and we have included in our bid training and building skills in community engagement and the wide range of solutions now available.</w:t>
            </w:r>
          </w:p>
          <w:p w14:paraId="4F60DECC" w14:textId="2FA91E75" w:rsidR="00280BB0" w:rsidRPr="00583AFC" w:rsidRDefault="00280BB0" w:rsidP="00280BB0">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xml:space="preserve">Member engagement within each authority will continue to be a key component of the ongoing design and delivery to ensure through them that the communities, business and individuals that the programme is intended to serve </w:t>
            </w:r>
            <w:r w:rsidR="00B879A6">
              <w:rPr>
                <w:rFonts w:ascii="Arial" w:eastAsia="Times New Roman" w:hAnsi="Arial" w:cs="Arial"/>
                <w:color w:val="333333"/>
                <w:sz w:val="21"/>
                <w:szCs w:val="21"/>
              </w:rPr>
              <w:t>are represented</w:t>
            </w:r>
            <w:r w:rsidRPr="00583AFC">
              <w:rPr>
                <w:rFonts w:ascii="Arial" w:eastAsia="Times New Roman" w:hAnsi="Arial" w:cs="Arial"/>
                <w:color w:val="333333"/>
                <w:sz w:val="21"/>
                <w:szCs w:val="21"/>
              </w:rPr>
              <w:t>. We have introduced informal update sessions and online member engagement sessions that recognise that we need to help members share their experience of dealing with, for instance, issues from a small number of residents about loss of parking.</w:t>
            </w:r>
          </w:p>
          <w:bookmarkEnd w:id="3"/>
          <w:p w14:paraId="30171759" w14:textId="5F0F97BE" w:rsidR="00922B7A" w:rsidRPr="00583AFC" w:rsidRDefault="00922B7A" w:rsidP="009B2584">
            <w:pPr>
              <w:spacing w:after="240"/>
              <w:rPr>
                <w:rFonts w:ascii="Arial" w:eastAsia="Times New Roman" w:hAnsi="Arial" w:cs="Arial"/>
                <w:color w:val="333333"/>
                <w:sz w:val="21"/>
                <w:szCs w:val="21"/>
              </w:rPr>
            </w:pPr>
          </w:p>
        </w:tc>
      </w:tr>
    </w:tbl>
    <w:p w14:paraId="4B9CA222"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 </w:t>
      </w:r>
    </w:p>
    <w:p w14:paraId="1F145B5C" w14:textId="77777777" w:rsidR="00B879A6" w:rsidRDefault="00B879A6">
      <w:pPr>
        <w:pStyle w:val="Heading3"/>
        <w:spacing w:before="300"/>
        <w:rPr>
          <w:rFonts w:ascii="Arial" w:eastAsia="Times New Roman" w:hAnsi="Arial" w:cs="Arial"/>
          <w:b/>
          <w:bCs/>
          <w:color w:val="333333"/>
          <w:sz w:val="21"/>
          <w:szCs w:val="21"/>
        </w:rPr>
      </w:pPr>
      <w:bookmarkStart w:id="4" w:name="_Hlk47513311"/>
    </w:p>
    <w:p w14:paraId="396E798A" w14:textId="77777777" w:rsidR="00B879A6" w:rsidRDefault="00B879A6">
      <w:pPr>
        <w:pStyle w:val="Heading3"/>
        <w:spacing w:before="300"/>
        <w:rPr>
          <w:rFonts w:ascii="Arial" w:eastAsia="Times New Roman" w:hAnsi="Arial" w:cs="Arial"/>
          <w:b/>
          <w:bCs/>
          <w:color w:val="333333"/>
          <w:sz w:val="21"/>
          <w:szCs w:val="21"/>
        </w:rPr>
      </w:pPr>
    </w:p>
    <w:p w14:paraId="5FB2A029" w14:textId="77777777" w:rsidR="00B879A6" w:rsidRDefault="00B879A6">
      <w:pPr>
        <w:pStyle w:val="Heading3"/>
        <w:spacing w:before="300"/>
        <w:rPr>
          <w:rFonts w:ascii="Arial" w:eastAsia="Times New Roman" w:hAnsi="Arial" w:cs="Arial"/>
          <w:b/>
          <w:bCs/>
          <w:color w:val="333333"/>
          <w:sz w:val="21"/>
          <w:szCs w:val="21"/>
        </w:rPr>
      </w:pPr>
    </w:p>
    <w:p w14:paraId="5304D1F6" w14:textId="5E398510" w:rsidR="00922B7A" w:rsidRPr="00583AFC" w:rsidRDefault="002702A7">
      <w:pPr>
        <w:pStyle w:val="Heading3"/>
        <w:spacing w:before="300"/>
        <w:rPr>
          <w:rFonts w:ascii="Arial" w:eastAsia="Times New Roman" w:hAnsi="Arial" w:cs="Arial"/>
          <w:b/>
          <w:bCs/>
          <w:color w:val="333333"/>
          <w:sz w:val="21"/>
          <w:szCs w:val="21"/>
        </w:rPr>
      </w:pPr>
      <w:r w:rsidRPr="00583AFC">
        <w:rPr>
          <w:rFonts w:ascii="Arial" w:eastAsia="Times New Roman" w:hAnsi="Arial" w:cs="Arial"/>
          <w:b/>
          <w:bCs/>
          <w:color w:val="333333"/>
          <w:sz w:val="21"/>
          <w:szCs w:val="21"/>
        </w:rPr>
        <w:lastRenderedPageBreak/>
        <w:t>45</w:t>
      </w:r>
      <w:r w:rsidR="00D40240" w:rsidRPr="00583AFC">
        <w:rPr>
          <w:rFonts w:ascii="Arial" w:eastAsia="Times New Roman" w:hAnsi="Arial" w:cs="Arial"/>
          <w:b/>
          <w:bCs/>
          <w:color w:val="333333"/>
          <w:sz w:val="21"/>
          <w:szCs w:val="21"/>
        </w:rPr>
        <w:t xml:space="preserve">. Please state which design standards have been followed in developing your scheme(s) </w:t>
      </w:r>
      <w:r w:rsidR="00D40240" w:rsidRPr="00583AFC">
        <w:rPr>
          <w:rStyle w:val="Strong"/>
          <w:rFonts w:ascii="Arial" w:eastAsia="Times New Roman" w:hAnsi="Arial" w:cs="Arial"/>
          <w:color w:val="333333"/>
          <w:sz w:val="21"/>
          <w:szCs w:val="21"/>
        </w:rPr>
        <w:t>*</w:t>
      </w:r>
    </w:p>
    <w:bookmarkEnd w:id="4"/>
    <w:p w14:paraId="7AF7A6FA" w14:textId="77777777" w:rsidR="00922B7A" w:rsidRPr="00583AFC" w:rsidRDefault="00922B7A">
      <w:pPr>
        <w:rPr>
          <w:rFonts w:ascii="Arial" w:eastAsia="Times New Roman" w:hAnsi="Arial" w:cs="Arial"/>
          <w:color w:val="333333"/>
          <w:sz w:val="21"/>
          <w:szCs w:val="21"/>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13942"/>
      </w:tblGrid>
      <w:tr w:rsidR="00922B7A" w:rsidRPr="00583AFC" w14:paraId="3337E985" w14:textId="77777777">
        <w:trPr>
          <w:jc w:val="center"/>
        </w:trPr>
        <w:tc>
          <w:tcPr>
            <w:tcW w:w="0" w:type="auto"/>
            <w:shd w:val="clear" w:color="auto" w:fill="FFFFFF"/>
            <w:tcMar>
              <w:top w:w="0" w:type="dxa"/>
              <w:left w:w="0" w:type="dxa"/>
              <w:bottom w:w="0" w:type="dxa"/>
              <w:right w:w="0" w:type="dxa"/>
            </w:tcMar>
            <w:vAlign w:val="center"/>
            <w:hideMark/>
          </w:tcPr>
          <w:p w14:paraId="55665940" w14:textId="77777777" w:rsidR="00280BB0" w:rsidRPr="00583AFC" w:rsidRDefault="00D40240" w:rsidP="00280BB0">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w:t>
            </w:r>
            <w:r w:rsidR="00280BB0" w:rsidRPr="00583AFC">
              <w:rPr>
                <w:rFonts w:ascii="Arial" w:eastAsia="Times New Roman" w:hAnsi="Arial" w:cs="Arial"/>
                <w:color w:val="333333"/>
                <w:sz w:val="21"/>
                <w:szCs w:val="21"/>
              </w:rPr>
              <w:t>As part of the Active Travel programme we have introduced new universal standards across the region in 4 key areas:</w:t>
            </w:r>
          </w:p>
          <w:p w14:paraId="527ADB25" w14:textId="77777777" w:rsidR="00280BB0" w:rsidRPr="00583AFC" w:rsidRDefault="00280BB0" w:rsidP="00280BB0">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1.</w:t>
            </w:r>
            <w:r w:rsidRPr="00583AFC">
              <w:rPr>
                <w:rFonts w:ascii="Arial" w:eastAsia="Times New Roman" w:hAnsi="Arial" w:cs="Arial"/>
                <w:color w:val="333333"/>
                <w:sz w:val="21"/>
                <w:szCs w:val="21"/>
              </w:rPr>
              <w:tab/>
              <w:t>When to segregate active travellers</w:t>
            </w:r>
          </w:p>
          <w:p w14:paraId="4E35EDB0" w14:textId="77777777" w:rsidR="00280BB0" w:rsidRPr="00583AFC" w:rsidRDefault="00280BB0" w:rsidP="00280BB0">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2.</w:t>
            </w:r>
            <w:r w:rsidRPr="00583AFC">
              <w:rPr>
                <w:rFonts w:ascii="Arial" w:eastAsia="Times New Roman" w:hAnsi="Arial" w:cs="Arial"/>
                <w:color w:val="333333"/>
                <w:sz w:val="21"/>
                <w:szCs w:val="21"/>
              </w:rPr>
              <w:tab/>
              <w:t xml:space="preserve">Minimum lane widths (2m </w:t>
            </w:r>
            <w:proofErr w:type="spellStart"/>
            <w:r w:rsidRPr="00583AFC">
              <w:rPr>
                <w:rFonts w:ascii="Arial" w:eastAsia="Times New Roman" w:hAnsi="Arial" w:cs="Arial"/>
                <w:color w:val="333333"/>
                <w:sz w:val="21"/>
                <w:szCs w:val="21"/>
              </w:rPr>
              <w:t>uni</w:t>
            </w:r>
            <w:proofErr w:type="spellEnd"/>
            <w:r w:rsidRPr="00583AFC">
              <w:rPr>
                <w:rFonts w:ascii="Arial" w:eastAsia="Times New Roman" w:hAnsi="Arial" w:cs="Arial"/>
                <w:color w:val="333333"/>
                <w:sz w:val="21"/>
                <w:szCs w:val="21"/>
              </w:rPr>
              <w:t>-directional, 3m bi-directional)</w:t>
            </w:r>
          </w:p>
          <w:p w14:paraId="05EC4B36" w14:textId="77777777" w:rsidR="00280BB0" w:rsidRPr="00583AFC" w:rsidRDefault="00280BB0" w:rsidP="00280BB0">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3.</w:t>
            </w:r>
            <w:r w:rsidRPr="00583AFC">
              <w:rPr>
                <w:rFonts w:ascii="Arial" w:eastAsia="Times New Roman" w:hAnsi="Arial" w:cs="Arial"/>
                <w:color w:val="333333"/>
                <w:sz w:val="21"/>
                <w:szCs w:val="21"/>
              </w:rPr>
              <w:tab/>
              <w:t>Surface quality and route continuity</w:t>
            </w:r>
          </w:p>
          <w:p w14:paraId="192FAF2A" w14:textId="40D893A7" w:rsidR="00280BB0" w:rsidRPr="00583AFC" w:rsidRDefault="00280BB0" w:rsidP="00280BB0">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4.</w:t>
            </w:r>
            <w:r w:rsidRPr="00583AFC">
              <w:rPr>
                <w:rFonts w:ascii="Arial" w:eastAsia="Times New Roman" w:hAnsi="Arial" w:cs="Arial"/>
                <w:color w:val="333333"/>
                <w:sz w:val="21"/>
                <w:szCs w:val="21"/>
              </w:rPr>
              <w:tab/>
              <w:t>Crossings and signal timings</w:t>
            </w:r>
          </w:p>
          <w:p w14:paraId="09CDB225" w14:textId="4590CF06" w:rsidR="00922B7A" w:rsidRPr="00583AFC" w:rsidRDefault="00280BB0" w:rsidP="00280BB0">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xml:space="preserve">These general standards were introduced and approved by the </w:t>
            </w:r>
            <w:r w:rsidR="008B10CB">
              <w:rPr>
                <w:rFonts w:ascii="Arial" w:eastAsia="Times New Roman" w:hAnsi="Arial" w:cs="Arial"/>
                <w:color w:val="333333"/>
                <w:sz w:val="21"/>
                <w:szCs w:val="21"/>
              </w:rPr>
              <w:t xml:space="preserve">MCA </w:t>
            </w:r>
            <w:r w:rsidRPr="00583AFC">
              <w:rPr>
                <w:rFonts w:ascii="Arial" w:eastAsia="Times New Roman" w:hAnsi="Arial" w:cs="Arial"/>
                <w:color w:val="333333"/>
                <w:sz w:val="21"/>
                <w:szCs w:val="21"/>
              </w:rPr>
              <w:t xml:space="preserve">whilst awaiting the detailed standards contained in LTN 1/20 which was published on 28th July 2020. </w:t>
            </w:r>
            <w:r w:rsidR="000D3E4D">
              <w:rPr>
                <w:rFonts w:ascii="Arial" w:eastAsia="Times New Roman" w:hAnsi="Arial" w:cs="Arial"/>
                <w:color w:val="333333"/>
                <w:sz w:val="21"/>
                <w:szCs w:val="21"/>
              </w:rPr>
              <w:t>We</w:t>
            </w:r>
            <w:r w:rsidRPr="00583AFC">
              <w:rPr>
                <w:rFonts w:ascii="Arial" w:eastAsia="Times New Roman" w:hAnsi="Arial" w:cs="Arial"/>
                <w:color w:val="333333"/>
                <w:sz w:val="21"/>
                <w:szCs w:val="21"/>
              </w:rPr>
              <w:t xml:space="preserve"> will follow our standards and LTN 1/20 for all active travel schemes, regardless of the funding source.</w:t>
            </w:r>
            <w:r w:rsidR="00D40240" w:rsidRPr="00583AFC">
              <w:rPr>
                <w:rFonts w:ascii="Arial" w:eastAsia="Times New Roman" w:hAnsi="Arial" w:cs="Arial"/>
                <w:color w:val="333333"/>
                <w:sz w:val="21"/>
                <w:szCs w:val="21"/>
              </w:rPr>
              <w:br/>
            </w:r>
            <w:r w:rsidR="00D40240" w:rsidRPr="00583AFC">
              <w:rPr>
                <w:rFonts w:ascii="Arial" w:eastAsia="Times New Roman" w:hAnsi="Arial" w:cs="Arial"/>
                <w:color w:val="333333"/>
                <w:sz w:val="21"/>
                <w:szCs w:val="21"/>
              </w:rPr>
              <w:br/>
            </w:r>
          </w:p>
        </w:tc>
      </w:tr>
    </w:tbl>
    <w:p w14:paraId="03065003"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 </w:t>
      </w:r>
    </w:p>
    <w:p w14:paraId="24383B83" w14:textId="6FA3A632" w:rsidR="00922B7A" w:rsidRPr="00583AFC" w:rsidRDefault="00D40240">
      <w:pPr>
        <w:pStyle w:val="Heading3"/>
        <w:spacing w:before="300"/>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4</w:t>
      </w:r>
      <w:r w:rsidR="002702A7" w:rsidRPr="00583AFC">
        <w:rPr>
          <w:rFonts w:ascii="Arial" w:eastAsia="Times New Roman" w:hAnsi="Arial" w:cs="Arial"/>
          <w:b/>
          <w:bCs/>
          <w:color w:val="333333"/>
          <w:sz w:val="21"/>
          <w:szCs w:val="21"/>
        </w:rPr>
        <w:t>6</w:t>
      </w:r>
      <w:r w:rsidRPr="00583AFC">
        <w:rPr>
          <w:rFonts w:ascii="Arial" w:eastAsia="Times New Roman" w:hAnsi="Arial" w:cs="Arial"/>
          <w:b/>
          <w:bCs/>
          <w:color w:val="333333"/>
          <w:sz w:val="21"/>
          <w:szCs w:val="21"/>
        </w:rPr>
        <w:t xml:space="preserve">. Consultancy spend should be limited and where needed, existing framework contractors should be used. Are you intending to use consultants? </w:t>
      </w:r>
      <w:r w:rsidRPr="00583AFC">
        <w:rPr>
          <w:rStyle w:val="Strong"/>
          <w:rFonts w:ascii="Arial" w:eastAsia="Times New Roman" w:hAnsi="Arial" w:cs="Arial"/>
          <w:color w:val="333333"/>
          <w:sz w:val="21"/>
          <w:szCs w:val="21"/>
        </w:rPr>
        <w:t>*</w:t>
      </w:r>
    </w:p>
    <w:p w14:paraId="1C4FE1D1" w14:textId="77777777" w:rsidR="00922B7A" w:rsidRPr="00583AFC" w:rsidRDefault="00922B7A">
      <w:pPr>
        <w:rPr>
          <w:rFonts w:ascii="Arial" w:eastAsia="Times New Roman" w:hAnsi="Arial" w:cs="Arial"/>
          <w:color w:val="333333"/>
          <w:sz w:val="21"/>
          <w:szCs w:val="21"/>
        </w:rPr>
      </w:pPr>
    </w:p>
    <w:tbl>
      <w:tblPr>
        <w:tblW w:w="0" w:type="auto"/>
        <w:tblCellMar>
          <w:top w:w="24" w:type="dxa"/>
          <w:left w:w="24" w:type="dxa"/>
          <w:bottom w:w="24" w:type="dxa"/>
          <w:right w:w="24" w:type="dxa"/>
        </w:tblCellMar>
        <w:tblLook w:val="04A0" w:firstRow="1" w:lastRow="0" w:firstColumn="1" w:lastColumn="0" w:noHBand="0" w:noVBand="1"/>
      </w:tblPr>
      <w:tblGrid>
        <w:gridCol w:w="477"/>
        <w:gridCol w:w="374"/>
      </w:tblGrid>
      <w:tr w:rsidR="00922B7A" w:rsidRPr="00583AFC" w14:paraId="76B5B4DC" w14:textId="77777777">
        <w:tc>
          <w:tcPr>
            <w:tcW w:w="0" w:type="auto"/>
            <w:shd w:val="clear" w:color="auto" w:fill="auto"/>
            <w:tcMar>
              <w:top w:w="0" w:type="dxa"/>
              <w:left w:w="0" w:type="dxa"/>
              <w:bottom w:w="0" w:type="dxa"/>
              <w:right w:w="0" w:type="dxa"/>
            </w:tcMar>
            <w:hideMark/>
          </w:tcPr>
          <w:p w14:paraId="3F96D582"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3AB90D65" wp14:editId="68439DB3">
                  <wp:extent cx="228600" cy="228600"/>
                  <wp:effectExtent l="0" t="0" r="0" b="0"/>
                  <wp:docPr id="79" name="Picture 79"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1889BA1D" w14:textId="77777777" w:rsidR="00922B7A" w:rsidRPr="00583AFC" w:rsidRDefault="00D40240">
            <w:pPr>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Yes</w:t>
            </w:r>
          </w:p>
        </w:tc>
      </w:tr>
      <w:tr w:rsidR="00922B7A" w:rsidRPr="00583AFC" w14:paraId="5993175F" w14:textId="77777777">
        <w:tc>
          <w:tcPr>
            <w:tcW w:w="0" w:type="auto"/>
            <w:shd w:val="clear" w:color="auto" w:fill="auto"/>
            <w:tcMar>
              <w:top w:w="0" w:type="dxa"/>
              <w:left w:w="0" w:type="dxa"/>
              <w:bottom w:w="0" w:type="dxa"/>
              <w:right w:w="0" w:type="dxa"/>
            </w:tcMar>
            <w:hideMark/>
          </w:tcPr>
          <w:p w14:paraId="33E86352"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0505DD35" wp14:editId="4D03F36C">
                  <wp:extent cx="228600" cy="228600"/>
                  <wp:effectExtent l="0" t="0" r="0" b="0"/>
                  <wp:docPr id="80" name="Picture 80"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7536FCF4"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No</w:t>
            </w:r>
          </w:p>
        </w:tc>
      </w:tr>
    </w:tbl>
    <w:p w14:paraId="7AF485BA" w14:textId="77777777" w:rsidR="00922B7A" w:rsidRPr="00583AFC" w:rsidRDefault="00922B7A">
      <w:pPr>
        <w:rPr>
          <w:rFonts w:ascii="Arial" w:eastAsia="Times New Roman" w:hAnsi="Arial" w:cs="Arial"/>
          <w:color w:val="333333"/>
          <w:sz w:val="21"/>
          <w:szCs w:val="21"/>
        </w:rPr>
      </w:pPr>
    </w:p>
    <w:p w14:paraId="11BB3832"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If yes, please provide details  </w:t>
      </w: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13942"/>
      </w:tblGrid>
      <w:tr w:rsidR="00922B7A" w:rsidRPr="00583AFC" w14:paraId="5BCAB940" w14:textId="77777777">
        <w:trPr>
          <w:jc w:val="center"/>
        </w:trPr>
        <w:tc>
          <w:tcPr>
            <w:tcW w:w="0" w:type="auto"/>
            <w:shd w:val="clear" w:color="auto" w:fill="FFFFFF"/>
            <w:tcMar>
              <w:top w:w="0" w:type="dxa"/>
              <w:left w:w="0" w:type="dxa"/>
              <w:bottom w:w="0" w:type="dxa"/>
              <w:right w:w="0" w:type="dxa"/>
            </w:tcMar>
            <w:vAlign w:val="center"/>
            <w:hideMark/>
          </w:tcPr>
          <w:p w14:paraId="0380FAFB" w14:textId="17D97203" w:rsidR="003A19FB" w:rsidRPr="00583AFC" w:rsidRDefault="003A19FB" w:rsidP="003A19FB">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xml:space="preserve">Consultancy support will be kept to a minimum and only applied where internal resources are not able to meet the demand.  At present this is limited to some </w:t>
            </w:r>
            <w:r w:rsidR="008B10CB">
              <w:rPr>
                <w:rFonts w:ascii="Arial" w:eastAsia="Times New Roman" w:hAnsi="Arial" w:cs="Arial"/>
                <w:color w:val="333333"/>
                <w:sz w:val="21"/>
                <w:szCs w:val="21"/>
              </w:rPr>
              <w:t xml:space="preserve">LTN </w:t>
            </w:r>
            <w:r w:rsidRPr="00583AFC">
              <w:rPr>
                <w:rFonts w:ascii="Arial" w:eastAsia="Times New Roman" w:hAnsi="Arial" w:cs="Arial"/>
                <w:color w:val="333333"/>
                <w:sz w:val="21"/>
                <w:szCs w:val="21"/>
              </w:rPr>
              <w:t xml:space="preserve">expertise to support community consultation </w:t>
            </w:r>
            <w:r w:rsidR="000D3E4D">
              <w:rPr>
                <w:rFonts w:ascii="Arial" w:eastAsia="Times New Roman" w:hAnsi="Arial" w:cs="Arial"/>
                <w:color w:val="333333"/>
                <w:sz w:val="21"/>
                <w:szCs w:val="21"/>
              </w:rPr>
              <w:t>and</w:t>
            </w:r>
            <w:r w:rsidRPr="00583AFC">
              <w:rPr>
                <w:rFonts w:ascii="Arial" w:eastAsia="Times New Roman" w:hAnsi="Arial" w:cs="Arial"/>
                <w:color w:val="333333"/>
                <w:sz w:val="21"/>
                <w:szCs w:val="21"/>
              </w:rPr>
              <w:t xml:space="preserve"> involvement, some communication support for centralised messaging for the MCA and external monitoring and evaluation for the programme</w:t>
            </w:r>
            <w:r w:rsidR="00D46B68">
              <w:rPr>
                <w:rFonts w:ascii="Arial" w:eastAsia="Times New Roman" w:hAnsi="Arial" w:cs="Arial"/>
                <w:color w:val="333333"/>
                <w:sz w:val="21"/>
                <w:szCs w:val="21"/>
              </w:rPr>
              <w:t xml:space="preserve"> as part of wider activity to monitor and evaluate our Active Travel Implementation Plan.</w:t>
            </w:r>
          </w:p>
          <w:p w14:paraId="566780F2" w14:textId="7BDBEFE8" w:rsidR="00922B7A" w:rsidRPr="00583AFC" w:rsidRDefault="00EF5078" w:rsidP="003A19FB">
            <w:pPr>
              <w:spacing w:after="240"/>
              <w:rPr>
                <w:rFonts w:ascii="Arial" w:eastAsia="Times New Roman" w:hAnsi="Arial" w:cs="Arial"/>
                <w:color w:val="333333"/>
                <w:sz w:val="21"/>
                <w:szCs w:val="21"/>
              </w:rPr>
            </w:pPr>
            <w:r>
              <w:rPr>
                <w:rFonts w:ascii="Arial" w:eastAsia="Times New Roman" w:hAnsi="Arial" w:cs="Arial"/>
                <w:color w:val="333333"/>
                <w:sz w:val="21"/>
                <w:szCs w:val="21"/>
              </w:rPr>
              <w:t>V</w:t>
            </w:r>
            <w:r w:rsidR="003A19FB" w:rsidRPr="00583AFC">
              <w:rPr>
                <w:rFonts w:ascii="Arial" w:eastAsia="Times New Roman" w:hAnsi="Arial" w:cs="Arial"/>
                <w:color w:val="333333"/>
                <w:sz w:val="21"/>
                <w:szCs w:val="21"/>
              </w:rPr>
              <w:t xml:space="preserve">alues have </w:t>
            </w:r>
            <w:r>
              <w:rPr>
                <w:rFonts w:ascii="Arial" w:eastAsia="Times New Roman" w:hAnsi="Arial" w:cs="Arial"/>
                <w:color w:val="333333"/>
                <w:sz w:val="21"/>
                <w:szCs w:val="21"/>
              </w:rPr>
              <w:t xml:space="preserve">not yet </w:t>
            </w:r>
            <w:r w:rsidR="003A19FB" w:rsidRPr="00583AFC">
              <w:rPr>
                <w:rFonts w:ascii="Arial" w:eastAsia="Times New Roman" w:hAnsi="Arial" w:cs="Arial"/>
                <w:color w:val="333333"/>
                <w:sz w:val="21"/>
                <w:szCs w:val="21"/>
              </w:rPr>
              <w:t xml:space="preserve">been confirmed however the current total estimate for the above </w:t>
            </w:r>
            <w:r w:rsidR="007E5F50" w:rsidRPr="00583AFC">
              <w:rPr>
                <w:rFonts w:ascii="Arial" w:eastAsia="Times New Roman" w:hAnsi="Arial" w:cs="Arial"/>
                <w:color w:val="333333"/>
                <w:sz w:val="21"/>
                <w:szCs w:val="21"/>
              </w:rPr>
              <w:t>equates to less than 1.5% of the total bid value</w:t>
            </w:r>
            <w:r w:rsidR="0021022E" w:rsidRPr="00583AFC">
              <w:rPr>
                <w:rFonts w:ascii="Arial" w:eastAsia="Times New Roman" w:hAnsi="Arial" w:cs="Arial"/>
                <w:color w:val="333333"/>
                <w:sz w:val="21"/>
                <w:szCs w:val="21"/>
              </w:rPr>
              <w:t>.</w:t>
            </w:r>
            <w:r w:rsidR="00D40240" w:rsidRPr="00583AFC">
              <w:rPr>
                <w:rFonts w:ascii="Arial" w:eastAsia="Times New Roman" w:hAnsi="Arial" w:cs="Arial"/>
                <w:color w:val="333333"/>
                <w:sz w:val="21"/>
                <w:szCs w:val="21"/>
              </w:rPr>
              <w:br/>
            </w:r>
            <w:r w:rsidR="00D40240" w:rsidRPr="00583AFC">
              <w:rPr>
                <w:rFonts w:ascii="Arial" w:eastAsia="Times New Roman" w:hAnsi="Arial" w:cs="Arial"/>
                <w:color w:val="333333"/>
                <w:sz w:val="21"/>
                <w:szCs w:val="21"/>
              </w:rPr>
              <w:br/>
            </w:r>
          </w:p>
        </w:tc>
      </w:tr>
    </w:tbl>
    <w:p w14:paraId="0B31B753" w14:textId="77777777" w:rsidR="00D40240" w:rsidRPr="00583AFC" w:rsidRDefault="00D40240">
      <w:pPr>
        <w:spacing w:before="600" w:after="150"/>
        <w:rPr>
          <w:rFonts w:ascii="Arial" w:eastAsia="Times New Roman" w:hAnsi="Arial" w:cs="Arial"/>
          <w:b/>
          <w:bCs/>
          <w:color w:val="333333"/>
          <w:sz w:val="21"/>
          <w:szCs w:val="21"/>
        </w:rPr>
      </w:pPr>
    </w:p>
    <w:p w14:paraId="0D52B449" w14:textId="77777777" w:rsidR="00D40240" w:rsidRPr="00583AFC" w:rsidRDefault="00D40240">
      <w:pPr>
        <w:rPr>
          <w:rFonts w:ascii="Arial" w:eastAsia="Times New Roman" w:hAnsi="Arial" w:cs="Arial"/>
          <w:b/>
          <w:bCs/>
          <w:color w:val="333333"/>
          <w:sz w:val="21"/>
          <w:szCs w:val="21"/>
        </w:rPr>
      </w:pPr>
      <w:r w:rsidRPr="00583AFC">
        <w:rPr>
          <w:rFonts w:ascii="Arial" w:eastAsia="Times New Roman" w:hAnsi="Arial" w:cs="Arial"/>
          <w:b/>
          <w:bCs/>
          <w:color w:val="333333"/>
          <w:sz w:val="21"/>
          <w:szCs w:val="21"/>
        </w:rPr>
        <w:br w:type="page"/>
      </w:r>
    </w:p>
    <w:p w14:paraId="38DB12C9" w14:textId="77777777" w:rsidR="00922B7A" w:rsidRPr="00583AFC" w:rsidRDefault="00D40240">
      <w:pPr>
        <w:rPr>
          <w:rFonts w:ascii="Arial" w:eastAsia="Times New Roman" w:hAnsi="Arial" w:cs="Arial"/>
          <w:b/>
          <w:bCs/>
          <w:color w:val="333333"/>
          <w:sz w:val="21"/>
          <w:szCs w:val="21"/>
        </w:rPr>
      </w:pPr>
      <w:r w:rsidRPr="00583AFC">
        <w:rPr>
          <w:rFonts w:ascii="Arial" w:eastAsia="Times New Roman" w:hAnsi="Arial" w:cs="Arial"/>
          <w:b/>
          <w:bCs/>
          <w:color w:val="333333"/>
          <w:sz w:val="21"/>
          <w:szCs w:val="21"/>
        </w:rPr>
        <w:lastRenderedPageBreak/>
        <w:t xml:space="preserve">11. Commercial case </w:t>
      </w:r>
    </w:p>
    <w:p w14:paraId="476C80AF"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 </w:t>
      </w:r>
    </w:p>
    <w:p w14:paraId="2891A759" w14:textId="0D22728F" w:rsidR="00922B7A" w:rsidRPr="00583AFC" w:rsidRDefault="002702A7">
      <w:pPr>
        <w:pStyle w:val="Heading3"/>
        <w:spacing w:before="300"/>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47</w:t>
      </w:r>
      <w:r w:rsidR="00D40240" w:rsidRPr="00583AFC">
        <w:rPr>
          <w:rFonts w:ascii="Arial" w:eastAsia="Times New Roman" w:hAnsi="Arial" w:cs="Arial"/>
          <w:b/>
          <w:bCs/>
          <w:color w:val="333333"/>
          <w:sz w:val="21"/>
          <w:szCs w:val="21"/>
        </w:rPr>
        <w:t xml:space="preserve">. Is the authority ready to commence work and, if applicable, are contractors/ procurement / delivery partners in place? </w:t>
      </w:r>
      <w:r w:rsidR="00D40240" w:rsidRPr="00583AFC">
        <w:rPr>
          <w:rStyle w:val="Strong"/>
          <w:rFonts w:ascii="Arial" w:eastAsia="Times New Roman" w:hAnsi="Arial" w:cs="Arial"/>
          <w:color w:val="333333"/>
          <w:sz w:val="21"/>
          <w:szCs w:val="21"/>
        </w:rPr>
        <w:t>*</w:t>
      </w:r>
    </w:p>
    <w:p w14:paraId="76CDB8C7" w14:textId="77777777" w:rsidR="00922B7A" w:rsidRPr="00583AFC" w:rsidRDefault="00922B7A">
      <w:pPr>
        <w:rPr>
          <w:rFonts w:ascii="Arial" w:eastAsia="Times New Roman" w:hAnsi="Arial" w:cs="Arial"/>
          <w:color w:val="333333"/>
          <w:sz w:val="21"/>
          <w:szCs w:val="21"/>
        </w:rPr>
      </w:pPr>
    </w:p>
    <w:tbl>
      <w:tblPr>
        <w:tblW w:w="0" w:type="auto"/>
        <w:tblCellMar>
          <w:top w:w="24" w:type="dxa"/>
          <w:left w:w="24" w:type="dxa"/>
          <w:bottom w:w="24" w:type="dxa"/>
          <w:right w:w="24" w:type="dxa"/>
        </w:tblCellMar>
        <w:tblLook w:val="04A0" w:firstRow="1" w:lastRow="0" w:firstColumn="1" w:lastColumn="0" w:noHBand="0" w:noVBand="1"/>
      </w:tblPr>
      <w:tblGrid>
        <w:gridCol w:w="477"/>
        <w:gridCol w:w="374"/>
      </w:tblGrid>
      <w:tr w:rsidR="00922B7A" w:rsidRPr="00583AFC" w14:paraId="46DFF643" w14:textId="77777777">
        <w:tc>
          <w:tcPr>
            <w:tcW w:w="0" w:type="auto"/>
            <w:shd w:val="clear" w:color="auto" w:fill="auto"/>
            <w:tcMar>
              <w:top w:w="0" w:type="dxa"/>
              <w:left w:w="0" w:type="dxa"/>
              <w:bottom w:w="0" w:type="dxa"/>
              <w:right w:w="0" w:type="dxa"/>
            </w:tcMar>
            <w:hideMark/>
          </w:tcPr>
          <w:p w14:paraId="4D369404"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2B9E66C7" wp14:editId="76D9B363">
                  <wp:extent cx="228600" cy="228600"/>
                  <wp:effectExtent l="0" t="0" r="0" b="0"/>
                  <wp:docPr id="81" name="Picture 81"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41D942AE" w14:textId="77777777" w:rsidR="00922B7A" w:rsidRPr="00583AFC" w:rsidRDefault="00D40240">
            <w:pPr>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Yes</w:t>
            </w:r>
          </w:p>
        </w:tc>
      </w:tr>
      <w:tr w:rsidR="00922B7A" w:rsidRPr="00583AFC" w14:paraId="4E498004" w14:textId="77777777">
        <w:tc>
          <w:tcPr>
            <w:tcW w:w="0" w:type="auto"/>
            <w:shd w:val="clear" w:color="auto" w:fill="auto"/>
            <w:tcMar>
              <w:top w:w="0" w:type="dxa"/>
              <w:left w:w="0" w:type="dxa"/>
              <w:bottom w:w="0" w:type="dxa"/>
              <w:right w:w="0" w:type="dxa"/>
            </w:tcMar>
            <w:hideMark/>
          </w:tcPr>
          <w:p w14:paraId="18F73525"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18C3C7AA" wp14:editId="29CF9169">
                  <wp:extent cx="228600" cy="228600"/>
                  <wp:effectExtent l="0" t="0" r="0" b="0"/>
                  <wp:docPr id="82" name="Picture 82"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5EBE86E2"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No</w:t>
            </w:r>
          </w:p>
        </w:tc>
      </w:tr>
    </w:tbl>
    <w:p w14:paraId="74C0F337" w14:textId="77777777" w:rsidR="00922B7A" w:rsidRPr="00583AFC" w:rsidRDefault="00922B7A">
      <w:pPr>
        <w:rPr>
          <w:rFonts w:ascii="Arial" w:eastAsia="Times New Roman" w:hAnsi="Arial" w:cs="Arial"/>
          <w:color w:val="333333"/>
          <w:sz w:val="21"/>
          <w:szCs w:val="21"/>
        </w:rPr>
      </w:pPr>
    </w:p>
    <w:p w14:paraId="293F760D"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Please provide details  </w:t>
      </w: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13942"/>
      </w:tblGrid>
      <w:tr w:rsidR="00922B7A" w:rsidRPr="00583AFC" w14:paraId="638C23BB" w14:textId="77777777">
        <w:trPr>
          <w:jc w:val="center"/>
        </w:trPr>
        <w:tc>
          <w:tcPr>
            <w:tcW w:w="0" w:type="auto"/>
            <w:shd w:val="clear" w:color="auto" w:fill="FFFFFF"/>
            <w:tcMar>
              <w:top w:w="0" w:type="dxa"/>
              <w:left w:w="0" w:type="dxa"/>
              <w:bottom w:w="0" w:type="dxa"/>
              <w:right w:w="0" w:type="dxa"/>
            </w:tcMar>
            <w:vAlign w:val="center"/>
            <w:hideMark/>
          </w:tcPr>
          <w:p w14:paraId="58B3E1D9" w14:textId="5A5AF844" w:rsidR="0021022E" w:rsidRPr="00583AFC" w:rsidRDefault="00160755" w:rsidP="0021022E">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The majority of works are planned to be delivered through internal DLO’s</w:t>
            </w:r>
            <w:r w:rsidR="00B879A6">
              <w:rPr>
                <w:rFonts w:ascii="Arial" w:eastAsia="Times New Roman" w:hAnsi="Arial" w:cs="Arial"/>
                <w:color w:val="333333"/>
                <w:sz w:val="21"/>
                <w:szCs w:val="21"/>
              </w:rPr>
              <w:t xml:space="preserve">, </w:t>
            </w:r>
            <w:r w:rsidR="000D3E4D">
              <w:rPr>
                <w:rFonts w:ascii="Arial" w:eastAsia="Times New Roman" w:hAnsi="Arial" w:cs="Arial"/>
                <w:color w:val="333333"/>
                <w:sz w:val="21"/>
                <w:szCs w:val="21"/>
              </w:rPr>
              <w:t>for example, t</w:t>
            </w:r>
            <w:r w:rsidR="0021022E" w:rsidRPr="00583AFC">
              <w:rPr>
                <w:rFonts w:ascii="Arial" w:eastAsia="Times New Roman" w:hAnsi="Arial" w:cs="Arial"/>
                <w:color w:val="333333"/>
                <w:sz w:val="21"/>
                <w:szCs w:val="21"/>
              </w:rPr>
              <w:t>hrough S</w:t>
            </w:r>
            <w:r w:rsidR="000D3E4D">
              <w:rPr>
                <w:rFonts w:ascii="Arial" w:eastAsia="Times New Roman" w:hAnsi="Arial" w:cs="Arial"/>
                <w:color w:val="333333"/>
                <w:sz w:val="21"/>
                <w:szCs w:val="21"/>
              </w:rPr>
              <w:t xml:space="preserve">heffield </w:t>
            </w:r>
            <w:r w:rsidR="0021022E" w:rsidRPr="00583AFC">
              <w:rPr>
                <w:rFonts w:ascii="Arial" w:eastAsia="Times New Roman" w:hAnsi="Arial" w:cs="Arial"/>
                <w:color w:val="333333"/>
                <w:sz w:val="21"/>
                <w:szCs w:val="21"/>
              </w:rPr>
              <w:t>C</w:t>
            </w:r>
            <w:r w:rsidR="000D3E4D">
              <w:rPr>
                <w:rFonts w:ascii="Arial" w:eastAsia="Times New Roman" w:hAnsi="Arial" w:cs="Arial"/>
                <w:color w:val="333333"/>
                <w:sz w:val="21"/>
                <w:szCs w:val="21"/>
              </w:rPr>
              <w:t xml:space="preserve">ity </w:t>
            </w:r>
            <w:r w:rsidR="0021022E" w:rsidRPr="00583AFC">
              <w:rPr>
                <w:rFonts w:ascii="Arial" w:eastAsia="Times New Roman" w:hAnsi="Arial" w:cs="Arial"/>
                <w:color w:val="333333"/>
                <w:sz w:val="21"/>
                <w:szCs w:val="21"/>
              </w:rPr>
              <w:t>C</w:t>
            </w:r>
            <w:r w:rsidR="000D3E4D">
              <w:rPr>
                <w:rFonts w:ascii="Arial" w:eastAsia="Times New Roman" w:hAnsi="Arial" w:cs="Arial"/>
                <w:color w:val="333333"/>
                <w:sz w:val="21"/>
                <w:szCs w:val="21"/>
              </w:rPr>
              <w:t>ouncil</w:t>
            </w:r>
            <w:r w:rsidR="0021022E" w:rsidRPr="00583AFC">
              <w:rPr>
                <w:rFonts w:ascii="Arial" w:eastAsia="Times New Roman" w:hAnsi="Arial" w:cs="Arial"/>
                <w:color w:val="333333"/>
                <w:sz w:val="21"/>
                <w:szCs w:val="21"/>
              </w:rPr>
              <w:t>’s PFI arrangement</w:t>
            </w:r>
            <w:r w:rsidR="000D3E4D">
              <w:rPr>
                <w:rFonts w:ascii="Arial" w:eastAsia="Times New Roman" w:hAnsi="Arial" w:cs="Arial"/>
                <w:color w:val="333333"/>
                <w:sz w:val="21"/>
                <w:szCs w:val="21"/>
              </w:rPr>
              <w:t>,</w:t>
            </w:r>
            <w:r w:rsidR="0021022E" w:rsidRPr="00583AFC">
              <w:rPr>
                <w:rFonts w:ascii="Arial" w:eastAsia="Times New Roman" w:hAnsi="Arial" w:cs="Arial"/>
                <w:color w:val="333333"/>
                <w:sz w:val="21"/>
                <w:szCs w:val="21"/>
              </w:rPr>
              <w:t xml:space="preserve"> early contractor involvement has already taken place with the council’s highway delivery partner; </w:t>
            </w:r>
            <w:proofErr w:type="spellStart"/>
            <w:r w:rsidR="0021022E" w:rsidRPr="00583AFC">
              <w:rPr>
                <w:rFonts w:ascii="Arial" w:eastAsia="Times New Roman" w:hAnsi="Arial" w:cs="Arial"/>
                <w:color w:val="333333"/>
                <w:sz w:val="21"/>
                <w:szCs w:val="21"/>
              </w:rPr>
              <w:t>Amey</w:t>
            </w:r>
            <w:proofErr w:type="spellEnd"/>
            <w:r w:rsidR="0021022E" w:rsidRPr="00583AFC">
              <w:rPr>
                <w:rFonts w:ascii="Arial" w:eastAsia="Times New Roman" w:hAnsi="Arial" w:cs="Arial"/>
                <w:color w:val="333333"/>
                <w:sz w:val="21"/>
                <w:szCs w:val="21"/>
              </w:rPr>
              <w:t xml:space="preserve"> who have been involved in the scheme development process. </w:t>
            </w:r>
          </w:p>
          <w:p w14:paraId="02A087F3" w14:textId="25BD3606" w:rsidR="00922B7A" w:rsidRPr="00583AFC" w:rsidRDefault="005874BD" w:rsidP="0021022E">
            <w:pPr>
              <w:spacing w:after="240"/>
              <w:rPr>
                <w:rFonts w:ascii="Arial" w:eastAsia="Times New Roman" w:hAnsi="Arial" w:cs="Arial"/>
                <w:color w:val="333333"/>
                <w:sz w:val="21"/>
                <w:szCs w:val="21"/>
              </w:rPr>
            </w:pPr>
            <w:r w:rsidRPr="005874BD">
              <w:rPr>
                <w:rFonts w:ascii="Arial" w:eastAsia="Times New Roman" w:hAnsi="Arial" w:cs="Arial"/>
                <w:color w:val="333333"/>
                <w:sz w:val="21"/>
                <w:szCs w:val="21"/>
              </w:rPr>
              <w:t>Our primary procurement options are tried and tested</w:t>
            </w:r>
            <w:r>
              <w:rPr>
                <w:rFonts w:ascii="Arial" w:eastAsia="Times New Roman" w:hAnsi="Arial" w:cs="Arial"/>
                <w:color w:val="333333"/>
                <w:sz w:val="21"/>
                <w:szCs w:val="21"/>
              </w:rPr>
              <w:t xml:space="preserve"> </w:t>
            </w:r>
            <w:r w:rsidRPr="005874BD">
              <w:rPr>
                <w:rFonts w:ascii="Arial" w:eastAsia="Times New Roman" w:hAnsi="Arial" w:cs="Arial"/>
                <w:color w:val="333333"/>
                <w:sz w:val="21"/>
                <w:szCs w:val="21"/>
              </w:rPr>
              <w:t xml:space="preserve">and provide the capacity for works of the scale we are proposing. Where extra </w:t>
            </w:r>
            <w:r>
              <w:rPr>
                <w:rFonts w:ascii="Arial" w:eastAsia="Times New Roman" w:hAnsi="Arial" w:cs="Arial"/>
                <w:color w:val="333333"/>
                <w:sz w:val="21"/>
                <w:szCs w:val="21"/>
              </w:rPr>
              <w:t xml:space="preserve">delivery </w:t>
            </w:r>
            <w:r w:rsidRPr="005874BD">
              <w:rPr>
                <w:rFonts w:ascii="Arial" w:eastAsia="Times New Roman" w:hAnsi="Arial" w:cs="Arial"/>
                <w:color w:val="333333"/>
                <w:sz w:val="21"/>
                <w:szCs w:val="21"/>
              </w:rPr>
              <w:t>resilience is needed,</w:t>
            </w:r>
            <w:r>
              <w:rPr>
                <w:rFonts w:ascii="Arial" w:eastAsia="Times New Roman" w:hAnsi="Arial" w:cs="Arial"/>
                <w:color w:val="333333"/>
                <w:sz w:val="21"/>
                <w:szCs w:val="21"/>
              </w:rPr>
              <w:t xml:space="preserve"> </w:t>
            </w:r>
            <w:r w:rsidRPr="005874BD">
              <w:rPr>
                <w:rFonts w:ascii="Arial" w:eastAsia="Times New Roman" w:hAnsi="Arial" w:cs="Arial"/>
                <w:color w:val="333333"/>
                <w:sz w:val="21"/>
                <w:szCs w:val="21"/>
              </w:rPr>
              <w:t xml:space="preserve">existing frameworks will be utilised to </w:t>
            </w:r>
            <w:r>
              <w:rPr>
                <w:rFonts w:ascii="Arial" w:eastAsia="Times New Roman" w:hAnsi="Arial" w:cs="Arial"/>
                <w:color w:val="333333"/>
                <w:sz w:val="21"/>
                <w:szCs w:val="21"/>
              </w:rPr>
              <w:t>de-risk</w:t>
            </w:r>
            <w:r w:rsidRPr="005874BD">
              <w:rPr>
                <w:rFonts w:ascii="Arial" w:eastAsia="Times New Roman" w:hAnsi="Arial" w:cs="Arial"/>
                <w:color w:val="333333"/>
                <w:sz w:val="21"/>
                <w:szCs w:val="21"/>
              </w:rPr>
              <w:t xml:space="preserve"> the securing of resources beyond our primary options</w:t>
            </w:r>
            <w:r>
              <w:rPr>
                <w:rFonts w:ascii="Arial" w:eastAsia="Times New Roman" w:hAnsi="Arial" w:cs="Arial"/>
                <w:color w:val="333333"/>
                <w:sz w:val="21"/>
                <w:szCs w:val="21"/>
              </w:rPr>
              <w:t>.</w:t>
            </w:r>
          </w:p>
        </w:tc>
      </w:tr>
    </w:tbl>
    <w:p w14:paraId="498869BD" w14:textId="6B25C41E" w:rsidR="00D40240" w:rsidRPr="00583AFC" w:rsidRDefault="00D40240">
      <w:pPr>
        <w:rPr>
          <w:rFonts w:ascii="Arial" w:eastAsia="Times New Roman" w:hAnsi="Arial" w:cs="Arial"/>
          <w:b/>
          <w:bCs/>
          <w:color w:val="333333"/>
          <w:sz w:val="21"/>
          <w:szCs w:val="21"/>
        </w:rPr>
      </w:pPr>
    </w:p>
    <w:p w14:paraId="114D4A16" w14:textId="77777777" w:rsidR="00922B7A" w:rsidRPr="00583AFC" w:rsidRDefault="00D40240">
      <w:pPr>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 xml:space="preserve">12. Monitoring and Evaluation </w:t>
      </w:r>
    </w:p>
    <w:p w14:paraId="5D1FD9F9"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 </w:t>
      </w:r>
    </w:p>
    <w:p w14:paraId="29FA1733" w14:textId="024B7B06" w:rsidR="00922B7A" w:rsidRPr="00583AFC" w:rsidRDefault="00D40240">
      <w:pPr>
        <w:pStyle w:val="Heading3"/>
        <w:spacing w:before="300"/>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4</w:t>
      </w:r>
      <w:r w:rsidR="002702A7" w:rsidRPr="00583AFC">
        <w:rPr>
          <w:rFonts w:ascii="Arial" w:eastAsia="Times New Roman" w:hAnsi="Arial" w:cs="Arial"/>
          <w:b/>
          <w:bCs/>
          <w:color w:val="333333"/>
          <w:sz w:val="21"/>
          <w:szCs w:val="21"/>
        </w:rPr>
        <w:t>8</w:t>
      </w:r>
      <w:r w:rsidRPr="00583AFC">
        <w:rPr>
          <w:rFonts w:ascii="Arial" w:eastAsia="Times New Roman" w:hAnsi="Arial" w:cs="Arial"/>
          <w:b/>
          <w:bCs/>
          <w:color w:val="333333"/>
          <w:sz w:val="21"/>
          <w:szCs w:val="21"/>
        </w:rPr>
        <w:t xml:space="preserve">. Has monitoring and evaluation been considered for all scheme(s)? </w:t>
      </w:r>
      <w:r w:rsidRPr="00583AFC">
        <w:rPr>
          <w:rStyle w:val="Strong"/>
          <w:rFonts w:ascii="Arial" w:eastAsia="Times New Roman" w:hAnsi="Arial" w:cs="Arial"/>
          <w:color w:val="333333"/>
          <w:sz w:val="21"/>
          <w:szCs w:val="21"/>
        </w:rPr>
        <w:t>*</w:t>
      </w:r>
    </w:p>
    <w:p w14:paraId="7A58CF06" w14:textId="77777777" w:rsidR="00922B7A" w:rsidRPr="00583AFC" w:rsidRDefault="00922B7A">
      <w:pPr>
        <w:rPr>
          <w:rFonts w:ascii="Arial" w:eastAsia="Times New Roman" w:hAnsi="Arial" w:cs="Arial"/>
          <w:color w:val="333333"/>
          <w:sz w:val="21"/>
          <w:szCs w:val="21"/>
        </w:rPr>
      </w:pPr>
    </w:p>
    <w:tbl>
      <w:tblPr>
        <w:tblW w:w="0" w:type="auto"/>
        <w:tblCellMar>
          <w:top w:w="24" w:type="dxa"/>
          <w:left w:w="24" w:type="dxa"/>
          <w:bottom w:w="24" w:type="dxa"/>
          <w:right w:w="24" w:type="dxa"/>
        </w:tblCellMar>
        <w:tblLook w:val="04A0" w:firstRow="1" w:lastRow="0" w:firstColumn="1" w:lastColumn="0" w:noHBand="0" w:noVBand="1"/>
      </w:tblPr>
      <w:tblGrid>
        <w:gridCol w:w="477"/>
        <w:gridCol w:w="374"/>
      </w:tblGrid>
      <w:tr w:rsidR="00922B7A" w:rsidRPr="00583AFC" w14:paraId="6D11AE74" w14:textId="77777777">
        <w:tc>
          <w:tcPr>
            <w:tcW w:w="0" w:type="auto"/>
            <w:shd w:val="clear" w:color="auto" w:fill="auto"/>
            <w:tcMar>
              <w:top w:w="0" w:type="dxa"/>
              <w:left w:w="0" w:type="dxa"/>
              <w:bottom w:w="0" w:type="dxa"/>
              <w:right w:w="0" w:type="dxa"/>
            </w:tcMar>
            <w:hideMark/>
          </w:tcPr>
          <w:p w14:paraId="3C0B0EAB"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1B0A3C05" wp14:editId="72AD3B3E">
                  <wp:extent cx="228600" cy="228600"/>
                  <wp:effectExtent l="0" t="0" r="0" b="0"/>
                  <wp:docPr id="83" name="Picture 83"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0F3E88C5" w14:textId="77777777" w:rsidR="00922B7A" w:rsidRPr="00583AFC" w:rsidRDefault="00D40240">
            <w:pPr>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Yes</w:t>
            </w:r>
          </w:p>
        </w:tc>
      </w:tr>
      <w:tr w:rsidR="00922B7A" w:rsidRPr="00583AFC" w14:paraId="4BC5ECFB" w14:textId="77777777">
        <w:tc>
          <w:tcPr>
            <w:tcW w:w="0" w:type="auto"/>
            <w:shd w:val="clear" w:color="auto" w:fill="auto"/>
            <w:tcMar>
              <w:top w:w="0" w:type="dxa"/>
              <w:left w:w="0" w:type="dxa"/>
              <w:bottom w:w="0" w:type="dxa"/>
              <w:right w:w="0" w:type="dxa"/>
            </w:tcMar>
            <w:hideMark/>
          </w:tcPr>
          <w:p w14:paraId="5A5E7D84"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noProof/>
                <w:color w:val="333333"/>
                <w:sz w:val="21"/>
                <w:szCs w:val="21"/>
              </w:rPr>
              <w:drawing>
                <wp:inline distT="0" distB="0" distL="0" distR="0" wp14:anchorId="7AC6B8E6" wp14:editId="34B047AA">
                  <wp:extent cx="228600" cy="228600"/>
                  <wp:effectExtent l="0" t="0" r="0" b="0"/>
                  <wp:docPr id="84" name="Picture 84"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app.smartsurvey.co.uk/images/ico/print/checkbox.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83AFC">
              <w:rPr>
                <w:rFonts w:ascii="Arial" w:eastAsia="Times New Roman" w:hAnsi="Arial" w:cs="Arial"/>
                <w:color w:val="333333"/>
                <w:sz w:val="21"/>
                <w:szCs w:val="21"/>
              </w:rPr>
              <w:t>  </w:t>
            </w:r>
          </w:p>
        </w:tc>
        <w:tc>
          <w:tcPr>
            <w:tcW w:w="0" w:type="auto"/>
            <w:shd w:val="clear" w:color="auto" w:fill="auto"/>
            <w:tcMar>
              <w:top w:w="0" w:type="dxa"/>
              <w:left w:w="0" w:type="dxa"/>
              <w:bottom w:w="0" w:type="dxa"/>
              <w:right w:w="0" w:type="dxa"/>
            </w:tcMar>
            <w:vAlign w:val="center"/>
            <w:hideMark/>
          </w:tcPr>
          <w:p w14:paraId="76022803"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No</w:t>
            </w:r>
          </w:p>
        </w:tc>
      </w:tr>
    </w:tbl>
    <w:p w14:paraId="032136A0" w14:textId="77777777" w:rsidR="00922B7A" w:rsidRPr="00583AFC" w:rsidRDefault="00922B7A">
      <w:pPr>
        <w:rPr>
          <w:rFonts w:ascii="Arial" w:eastAsia="Times New Roman" w:hAnsi="Arial" w:cs="Arial"/>
          <w:color w:val="333333"/>
          <w:sz w:val="21"/>
          <w:szCs w:val="21"/>
        </w:rPr>
      </w:pPr>
    </w:p>
    <w:p w14:paraId="2C3938A5"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If yes please provide details  </w:t>
      </w: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13942"/>
      </w:tblGrid>
      <w:tr w:rsidR="00922B7A" w:rsidRPr="00583AFC" w14:paraId="49F10B74" w14:textId="77777777">
        <w:trPr>
          <w:jc w:val="center"/>
        </w:trPr>
        <w:tc>
          <w:tcPr>
            <w:tcW w:w="0" w:type="auto"/>
            <w:shd w:val="clear" w:color="auto" w:fill="FFFFFF"/>
            <w:tcMar>
              <w:top w:w="0" w:type="dxa"/>
              <w:left w:w="0" w:type="dxa"/>
              <w:bottom w:w="0" w:type="dxa"/>
              <w:right w:w="0" w:type="dxa"/>
            </w:tcMar>
            <w:vAlign w:val="center"/>
            <w:hideMark/>
          </w:tcPr>
          <w:p w14:paraId="2A3EE557" w14:textId="51878DA2" w:rsidR="00922B7A" w:rsidRPr="00583AFC" w:rsidRDefault="00D40240">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w:t>
            </w:r>
            <w:r w:rsidRPr="00583AFC">
              <w:rPr>
                <w:rFonts w:ascii="Arial" w:eastAsia="Times New Roman" w:hAnsi="Arial" w:cs="Arial"/>
                <w:color w:val="333333"/>
                <w:sz w:val="21"/>
                <w:szCs w:val="21"/>
              </w:rPr>
              <w:br/>
            </w:r>
            <w:r w:rsidR="0021022E" w:rsidRPr="00583AFC">
              <w:rPr>
                <w:rFonts w:ascii="Arial" w:eastAsia="Times New Roman" w:hAnsi="Arial" w:cs="Arial"/>
                <w:color w:val="333333"/>
                <w:sz w:val="21"/>
                <w:szCs w:val="21"/>
              </w:rPr>
              <w:t>Some of the data used to help identify the proposed schemes has come from ongoing monitoring systems and these will continue to be used to measure scheme performance.  Also as stated in section 46</w:t>
            </w:r>
            <w:r w:rsidR="00A56AEB">
              <w:rPr>
                <w:rFonts w:ascii="Arial" w:eastAsia="Times New Roman" w:hAnsi="Arial" w:cs="Arial"/>
                <w:color w:val="333333"/>
                <w:sz w:val="21"/>
                <w:szCs w:val="21"/>
              </w:rPr>
              <w:t>,</w:t>
            </w:r>
            <w:r w:rsidR="0021022E" w:rsidRPr="00583AFC">
              <w:rPr>
                <w:rFonts w:ascii="Arial" w:eastAsia="Times New Roman" w:hAnsi="Arial" w:cs="Arial"/>
                <w:color w:val="333333"/>
                <w:sz w:val="21"/>
                <w:szCs w:val="21"/>
              </w:rPr>
              <w:t xml:space="preserve"> we are sourcing external monitoring and evaluation expertise to support delivery of the programme objectives.  Individual scheme design also </w:t>
            </w:r>
            <w:proofErr w:type="gramStart"/>
            <w:r w:rsidR="0021022E" w:rsidRPr="00583AFC">
              <w:rPr>
                <w:rFonts w:ascii="Arial" w:eastAsia="Times New Roman" w:hAnsi="Arial" w:cs="Arial"/>
                <w:color w:val="333333"/>
                <w:sz w:val="21"/>
                <w:szCs w:val="21"/>
              </w:rPr>
              <w:t>take</w:t>
            </w:r>
            <w:r w:rsidR="008B10CB">
              <w:rPr>
                <w:rFonts w:ascii="Arial" w:eastAsia="Times New Roman" w:hAnsi="Arial" w:cs="Arial"/>
                <w:color w:val="333333"/>
                <w:sz w:val="21"/>
                <w:szCs w:val="21"/>
              </w:rPr>
              <w:t>s</w:t>
            </w:r>
            <w:r w:rsidR="0021022E" w:rsidRPr="00583AFC">
              <w:rPr>
                <w:rFonts w:ascii="Arial" w:eastAsia="Times New Roman" w:hAnsi="Arial" w:cs="Arial"/>
                <w:color w:val="333333"/>
                <w:sz w:val="21"/>
                <w:szCs w:val="21"/>
              </w:rPr>
              <w:t xml:space="preserve"> into account</w:t>
            </w:r>
            <w:proofErr w:type="gramEnd"/>
            <w:r w:rsidR="0021022E" w:rsidRPr="00583AFC">
              <w:rPr>
                <w:rFonts w:ascii="Arial" w:eastAsia="Times New Roman" w:hAnsi="Arial" w:cs="Arial"/>
                <w:color w:val="333333"/>
                <w:sz w:val="21"/>
                <w:szCs w:val="21"/>
              </w:rPr>
              <w:t xml:space="preserve"> the need </w:t>
            </w:r>
            <w:r w:rsidR="00D46B68">
              <w:rPr>
                <w:rFonts w:ascii="Arial" w:eastAsia="Times New Roman" w:hAnsi="Arial" w:cs="Arial"/>
                <w:color w:val="333333"/>
                <w:sz w:val="21"/>
                <w:szCs w:val="21"/>
              </w:rPr>
              <w:t xml:space="preserve">for project sponsors to use </w:t>
            </w:r>
            <w:r w:rsidR="00B879A6">
              <w:rPr>
                <w:rFonts w:ascii="Arial" w:eastAsia="Times New Roman" w:hAnsi="Arial" w:cs="Arial"/>
                <w:color w:val="333333"/>
                <w:sz w:val="21"/>
                <w:szCs w:val="21"/>
              </w:rPr>
              <w:t xml:space="preserve">the </w:t>
            </w:r>
            <w:r w:rsidR="00D46B68">
              <w:rPr>
                <w:rFonts w:ascii="Arial" w:eastAsia="Times New Roman" w:hAnsi="Arial" w:cs="Arial"/>
                <w:color w:val="333333"/>
                <w:sz w:val="21"/>
                <w:szCs w:val="21"/>
              </w:rPr>
              <w:t xml:space="preserve">existing data sources and processes </w:t>
            </w:r>
            <w:r w:rsidR="0021022E" w:rsidRPr="00583AFC">
              <w:rPr>
                <w:rFonts w:ascii="Arial" w:eastAsia="Times New Roman" w:hAnsi="Arial" w:cs="Arial"/>
                <w:color w:val="333333"/>
                <w:sz w:val="21"/>
                <w:szCs w:val="21"/>
              </w:rPr>
              <w:t>to provide monitoring and evaluation following implementation.</w:t>
            </w:r>
          </w:p>
        </w:tc>
      </w:tr>
    </w:tbl>
    <w:p w14:paraId="3F513A9B"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 </w:t>
      </w:r>
    </w:p>
    <w:p w14:paraId="2A422181" w14:textId="0EA138FC" w:rsidR="00922B7A" w:rsidRPr="00583AFC" w:rsidRDefault="002702A7">
      <w:pPr>
        <w:pStyle w:val="Heading3"/>
        <w:spacing w:before="300"/>
        <w:rPr>
          <w:rFonts w:ascii="Arial" w:eastAsia="Times New Roman" w:hAnsi="Arial" w:cs="Arial"/>
          <w:b/>
          <w:bCs/>
          <w:color w:val="333333"/>
          <w:sz w:val="21"/>
          <w:szCs w:val="21"/>
        </w:rPr>
      </w:pPr>
      <w:bookmarkStart w:id="5" w:name="_Hlk47513738"/>
      <w:r w:rsidRPr="00583AFC">
        <w:rPr>
          <w:rFonts w:ascii="Arial" w:eastAsia="Times New Roman" w:hAnsi="Arial" w:cs="Arial"/>
          <w:b/>
          <w:bCs/>
          <w:color w:val="333333"/>
          <w:sz w:val="21"/>
          <w:szCs w:val="21"/>
        </w:rPr>
        <w:lastRenderedPageBreak/>
        <w:t>49</w:t>
      </w:r>
      <w:r w:rsidR="00D40240" w:rsidRPr="00583AFC">
        <w:rPr>
          <w:rFonts w:ascii="Arial" w:eastAsia="Times New Roman" w:hAnsi="Arial" w:cs="Arial"/>
          <w:b/>
          <w:bCs/>
          <w:color w:val="333333"/>
          <w:sz w:val="21"/>
          <w:szCs w:val="21"/>
        </w:rPr>
        <w:t xml:space="preserve">. Using the monitoring and evaluation guidance provided, please outline briefly how you will monitor and evaluate each </w:t>
      </w:r>
      <w:r w:rsidR="0063555D" w:rsidRPr="00583AFC">
        <w:rPr>
          <w:rFonts w:ascii="Arial" w:eastAsia="Times New Roman" w:hAnsi="Arial" w:cs="Arial"/>
          <w:b/>
          <w:bCs/>
          <w:color w:val="333333"/>
          <w:sz w:val="21"/>
          <w:szCs w:val="21"/>
        </w:rPr>
        <w:t xml:space="preserve">permanent </w:t>
      </w:r>
      <w:r w:rsidR="00D40240" w:rsidRPr="00583AFC">
        <w:rPr>
          <w:rFonts w:ascii="Arial" w:eastAsia="Times New Roman" w:hAnsi="Arial" w:cs="Arial"/>
          <w:b/>
          <w:bCs/>
          <w:color w:val="333333"/>
          <w:sz w:val="21"/>
          <w:szCs w:val="21"/>
        </w:rPr>
        <w:t xml:space="preserve">scheme costing at least £2m. (If no individual scheme is expected to cost over £2m, please state "not applicable") </w:t>
      </w:r>
      <w:bookmarkEnd w:id="5"/>
      <w:r w:rsidR="00D40240" w:rsidRPr="00583AFC">
        <w:rPr>
          <w:rStyle w:val="Strong"/>
          <w:rFonts w:ascii="Arial" w:eastAsia="Times New Roman" w:hAnsi="Arial" w:cs="Arial"/>
          <w:color w:val="333333"/>
          <w:sz w:val="21"/>
          <w:szCs w:val="21"/>
        </w:rPr>
        <w:t>*</w:t>
      </w:r>
    </w:p>
    <w:p w14:paraId="460C197F" w14:textId="77777777" w:rsidR="00922B7A" w:rsidRPr="00583AFC" w:rsidRDefault="00922B7A">
      <w:pPr>
        <w:rPr>
          <w:rFonts w:ascii="Arial" w:eastAsia="Times New Roman" w:hAnsi="Arial" w:cs="Arial"/>
          <w:color w:val="333333"/>
          <w:sz w:val="21"/>
          <w:szCs w:val="21"/>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13942"/>
      </w:tblGrid>
      <w:tr w:rsidR="00922B7A" w:rsidRPr="00583AFC" w14:paraId="441C3DC5" w14:textId="77777777">
        <w:trPr>
          <w:jc w:val="center"/>
        </w:trPr>
        <w:tc>
          <w:tcPr>
            <w:tcW w:w="0" w:type="auto"/>
            <w:shd w:val="clear" w:color="auto" w:fill="FFFFFF"/>
            <w:tcMar>
              <w:top w:w="0" w:type="dxa"/>
              <w:left w:w="0" w:type="dxa"/>
              <w:bottom w:w="0" w:type="dxa"/>
              <w:right w:w="0" w:type="dxa"/>
            </w:tcMar>
            <w:vAlign w:val="center"/>
            <w:hideMark/>
          </w:tcPr>
          <w:p w14:paraId="6FAA4C24" w14:textId="077C4707" w:rsidR="00280BB0" w:rsidRPr="00583AFC" w:rsidRDefault="00280BB0" w:rsidP="00280BB0">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In England</w:t>
            </w:r>
            <w:r w:rsidR="00A56AEB">
              <w:rPr>
                <w:rFonts w:ascii="Arial" w:eastAsia="Times New Roman" w:hAnsi="Arial" w:cs="Arial"/>
                <w:color w:val="333333"/>
                <w:sz w:val="21"/>
                <w:szCs w:val="21"/>
              </w:rPr>
              <w:t>,</w:t>
            </w:r>
            <w:r w:rsidRPr="00583AFC">
              <w:rPr>
                <w:rFonts w:ascii="Arial" w:eastAsia="Times New Roman" w:hAnsi="Arial" w:cs="Arial"/>
                <w:color w:val="333333"/>
                <w:sz w:val="21"/>
                <w:szCs w:val="21"/>
              </w:rPr>
              <w:t xml:space="preserve"> the monitoring of cycle and pedestrian movements is patchy and like many authorities putting together these bids</w:t>
            </w:r>
            <w:r w:rsidR="00A56AEB">
              <w:rPr>
                <w:rFonts w:ascii="Arial" w:eastAsia="Times New Roman" w:hAnsi="Arial" w:cs="Arial"/>
                <w:color w:val="333333"/>
                <w:sz w:val="21"/>
                <w:szCs w:val="21"/>
              </w:rPr>
              <w:t>,</w:t>
            </w:r>
            <w:r w:rsidRPr="00583AFC">
              <w:rPr>
                <w:rFonts w:ascii="Arial" w:eastAsia="Times New Roman" w:hAnsi="Arial" w:cs="Arial"/>
                <w:color w:val="333333"/>
                <w:sz w:val="21"/>
                <w:szCs w:val="21"/>
              </w:rPr>
              <w:t xml:space="preserve"> we have found that the figures that scheme appraisal</w:t>
            </w:r>
            <w:r w:rsidR="00A56AEB">
              <w:rPr>
                <w:rFonts w:ascii="Arial" w:eastAsia="Times New Roman" w:hAnsi="Arial" w:cs="Arial"/>
                <w:color w:val="333333"/>
                <w:sz w:val="21"/>
                <w:szCs w:val="21"/>
              </w:rPr>
              <w:t>s are</w:t>
            </w:r>
            <w:r w:rsidRPr="00583AFC">
              <w:rPr>
                <w:rFonts w:ascii="Arial" w:eastAsia="Times New Roman" w:hAnsi="Arial" w:cs="Arial"/>
                <w:color w:val="333333"/>
                <w:sz w:val="21"/>
                <w:szCs w:val="21"/>
              </w:rPr>
              <w:t xml:space="preserve"> based </w:t>
            </w:r>
            <w:r w:rsidR="00616A8C">
              <w:rPr>
                <w:rFonts w:ascii="Arial" w:eastAsia="Times New Roman" w:hAnsi="Arial" w:cs="Arial"/>
                <w:color w:val="333333"/>
                <w:sz w:val="21"/>
                <w:szCs w:val="21"/>
              </w:rPr>
              <w:t xml:space="preserve">on </w:t>
            </w:r>
            <w:r w:rsidR="00A56AEB">
              <w:rPr>
                <w:rFonts w:ascii="Arial" w:eastAsia="Times New Roman" w:hAnsi="Arial" w:cs="Arial"/>
                <w:color w:val="333333"/>
                <w:sz w:val="21"/>
                <w:szCs w:val="21"/>
              </w:rPr>
              <w:t>can sometimes be inconsistent or out of date</w:t>
            </w:r>
            <w:r w:rsidRPr="00583AFC">
              <w:rPr>
                <w:rFonts w:ascii="Arial" w:eastAsia="Times New Roman" w:hAnsi="Arial" w:cs="Arial"/>
                <w:color w:val="333333"/>
                <w:sz w:val="21"/>
                <w:szCs w:val="21"/>
              </w:rPr>
              <w:t xml:space="preserve">. Also, the </w:t>
            </w:r>
            <w:r w:rsidR="00A56AEB">
              <w:rPr>
                <w:rFonts w:ascii="Arial" w:eastAsia="Times New Roman" w:hAnsi="Arial" w:cs="Arial"/>
                <w:color w:val="333333"/>
                <w:sz w:val="21"/>
                <w:szCs w:val="21"/>
              </w:rPr>
              <w:t xml:space="preserve">quality of </w:t>
            </w:r>
            <w:r w:rsidRPr="00583AFC">
              <w:rPr>
                <w:rFonts w:ascii="Arial" w:eastAsia="Times New Roman" w:hAnsi="Arial" w:cs="Arial"/>
                <w:color w:val="333333"/>
                <w:sz w:val="21"/>
                <w:szCs w:val="21"/>
              </w:rPr>
              <w:t xml:space="preserve">evidence for uplift in active travellers from analogous schemes is similarly patchy. Appraisal tools are very sensitive when low numbers are presented, and there is a wide gap between user survey data and pedestrian and cycle count data. </w:t>
            </w:r>
          </w:p>
          <w:p w14:paraId="43E6F7BD" w14:textId="2C835160" w:rsidR="00280BB0" w:rsidRPr="00583AFC" w:rsidRDefault="00280BB0" w:rsidP="00280BB0">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xml:space="preserve">In recognising that currently we have </w:t>
            </w:r>
            <w:r w:rsidR="00665907" w:rsidRPr="00583AFC">
              <w:rPr>
                <w:rFonts w:ascii="Arial" w:eastAsia="Times New Roman" w:hAnsi="Arial" w:cs="Arial"/>
                <w:color w:val="333333"/>
                <w:sz w:val="21"/>
                <w:szCs w:val="21"/>
              </w:rPr>
              <w:t>some shortfalls in</w:t>
            </w:r>
            <w:r w:rsidRPr="00583AFC">
              <w:rPr>
                <w:rFonts w:ascii="Arial" w:eastAsia="Times New Roman" w:hAnsi="Arial" w:cs="Arial"/>
                <w:color w:val="333333"/>
                <w:sz w:val="21"/>
                <w:szCs w:val="21"/>
              </w:rPr>
              <w:t xml:space="preserve"> baseline data</w:t>
            </w:r>
            <w:r w:rsidR="00A56AEB">
              <w:rPr>
                <w:rFonts w:ascii="Arial" w:eastAsia="Times New Roman" w:hAnsi="Arial" w:cs="Arial"/>
                <w:color w:val="333333"/>
                <w:sz w:val="21"/>
                <w:szCs w:val="21"/>
              </w:rPr>
              <w:t>,</w:t>
            </w:r>
            <w:r w:rsidRPr="00583AFC">
              <w:rPr>
                <w:rFonts w:ascii="Arial" w:eastAsia="Times New Roman" w:hAnsi="Arial" w:cs="Arial"/>
                <w:color w:val="333333"/>
                <w:sz w:val="21"/>
                <w:szCs w:val="21"/>
              </w:rPr>
              <w:t xml:space="preserve"> we have included in our guidance to all our partner authorities that we will expect cycle counters to be installed in all cycle ways over 500m length. </w:t>
            </w:r>
          </w:p>
          <w:p w14:paraId="593AE97D" w14:textId="778B77B9" w:rsidR="00922B7A" w:rsidRPr="00583AFC" w:rsidRDefault="00280BB0" w:rsidP="00280BB0">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xml:space="preserve">However, the lack of data is of concern to the whole programme and upon advice from our Advisory Board we </w:t>
            </w:r>
            <w:r w:rsidR="00A56AEB">
              <w:rPr>
                <w:rFonts w:ascii="Arial" w:eastAsia="Times New Roman" w:hAnsi="Arial" w:cs="Arial"/>
                <w:color w:val="333333"/>
                <w:sz w:val="21"/>
                <w:szCs w:val="21"/>
              </w:rPr>
              <w:t>are</w:t>
            </w:r>
            <w:r w:rsidRPr="00583AFC">
              <w:rPr>
                <w:rFonts w:ascii="Arial" w:eastAsia="Times New Roman" w:hAnsi="Arial" w:cs="Arial"/>
                <w:color w:val="333333"/>
                <w:sz w:val="21"/>
                <w:szCs w:val="21"/>
              </w:rPr>
              <w:t xml:space="preserve"> tendering for independent monitoring and evaluation advice for the active travel programme</w:t>
            </w:r>
            <w:r w:rsidR="00A56AEB">
              <w:rPr>
                <w:rFonts w:ascii="Arial" w:eastAsia="Times New Roman" w:hAnsi="Arial" w:cs="Arial"/>
                <w:color w:val="333333"/>
                <w:sz w:val="21"/>
                <w:szCs w:val="21"/>
              </w:rPr>
              <w:t>.</w:t>
            </w:r>
            <w:r w:rsidRPr="00583AFC">
              <w:rPr>
                <w:rFonts w:ascii="Arial" w:eastAsia="Times New Roman" w:hAnsi="Arial" w:cs="Arial"/>
                <w:color w:val="333333"/>
                <w:sz w:val="21"/>
                <w:szCs w:val="21"/>
              </w:rPr>
              <w:t xml:space="preserve"> </w:t>
            </w:r>
            <w:r w:rsidR="00A56AEB">
              <w:rPr>
                <w:rFonts w:ascii="Arial" w:eastAsia="Times New Roman" w:hAnsi="Arial" w:cs="Arial"/>
                <w:color w:val="333333"/>
                <w:sz w:val="21"/>
                <w:szCs w:val="21"/>
              </w:rPr>
              <w:t>T</w:t>
            </w:r>
            <w:r w:rsidRPr="00583AFC">
              <w:rPr>
                <w:rFonts w:ascii="Arial" w:eastAsia="Times New Roman" w:hAnsi="Arial" w:cs="Arial"/>
                <w:color w:val="333333"/>
                <w:sz w:val="21"/>
                <w:szCs w:val="21"/>
              </w:rPr>
              <w:t xml:space="preserve">his will include collating information for progress reports. We have also partnered with the </w:t>
            </w:r>
            <w:proofErr w:type="spellStart"/>
            <w:r w:rsidRPr="00583AFC">
              <w:rPr>
                <w:rFonts w:ascii="Arial" w:eastAsia="Times New Roman" w:hAnsi="Arial" w:cs="Arial"/>
                <w:color w:val="333333"/>
                <w:sz w:val="21"/>
                <w:szCs w:val="21"/>
              </w:rPr>
              <w:t>Floow</w:t>
            </w:r>
            <w:proofErr w:type="spellEnd"/>
            <w:r w:rsidRPr="00583AFC">
              <w:rPr>
                <w:rFonts w:ascii="Arial" w:eastAsia="Times New Roman" w:hAnsi="Arial" w:cs="Arial"/>
                <w:color w:val="333333"/>
                <w:sz w:val="21"/>
                <w:szCs w:val="21"/>
              </w:rPr>
              <w:t xml:space="preserve"> (a private company) in a separate bid for Sustainable Innovation Funding to evaluate the success of </w:t>
            </w:r>
            <w:r w:rsidR="008B10CB">
              <w:rPr>
                <w:rFonts w:ascii="Arial" w:eastAsia="Times New Roman" w:hAnsi="Arial" w:cs="Arial"/>
                <w:color w:val="333333"/>
                <w:sz w:val="21"/>
                <w:szCs w:val="21"/>
              </w:rPr>
              <w:t>LTN.</w:t>
            </w:r>
            <w:r w:rsidR="00D40240" w:rsidRPr="00583AFC">
              <w:rPr>
                <w:rFonts w:ascii="Arial" w:eastAsia="Times New Roman" w:hAnsi="Arial" w:cs="Arial"/>
                <w:color w:val="333333"/>
                <w:sz w:val="21"/>
                <w:szCs w:val="21"/>
              </w:rPr>
              <w:br/>
            </w:r>
            <w:r w:rsidR="00D40240" w:rsidRPr="00583AFC">
              <w:rPr>
                <w:rFonts w:ascii="Arial" w:eastAsia="Times New Roman" w:hAnsi="Arial" w:cs="Arial"/>
                <w:color w:val="333333"/>
                <w:sz w:val="21"/>
                <w:szCs w:val="21"/>
              </w:rPr>
              <w:br/>
            </w:r>
          </w:p>
        </w:tc>
      </w:tr>
    </w:tbl>
    <w:p w14:paraId="76BEBB55" w14:textId="77777777" w:rsidR="00815A76" w:rsidRDefault="00815A76">
      <w:pPr>
        <w:rPr>
          <w:rFonts w:ascii="Arial" w:eastAsia="Times New Roman" w:hAnsi="Arial" w:cs="Arial"/>
          <w:b/>
          <w:bCs/>
          <w:color w:val="333333"/>
          <w:sz w:val="21"/>
          <w:szCs w:val="21"/>
        </w:rPr>
      </w:pPr>
    </w:p>
    <w:p w14:paraId="527F532C" w14:textId="77777777" w:rsidR="0036123B" w:rsidRDefault="0036123B">
      <w:pPr>
        <w:rPr>
          <w:rFonts w:ascii="Arial" w:eastAsia="Times New Roman" w:hAnsi="Arial" w:cs="Arial"/>
          <w:b/>
          <w:bCs/>
          <w:color w:val="333333"/>
          <w:sz w:val="21"/>
          <w:szCs w:val="21"/>
        </w:rPr>
      </w:pPr>
    </w:p>
    <w:p w14:paraId="08F694AC" w14:textId="77777777" w:rsidR="0036123B" w:rsidRDefault="0036123B">
      <w:pPr>
        <w:rPr>
          <w:rFonts w:ascii="Arial" w:eastAsia="Times New Roman" w:hAnsi="Arial" w:cs="Arial"/>
          <w:b/>
          <w:bCs/>
          <w:color w:val="333333"/>
          <w:sz w:val="21"/>
          <w:szCs w:val="21"/>
        </w:rPr>
      </w:pPr>
    </w:p>
    <w:p w14:paraId="1BACF9FD" w14:textId="79A6A436" w:rsidR="00922B7A" w:rsidRPr="00583AFC" w:rsidRDefault="00D40240">
      <w:pPr>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 xml:space="preserve">13. Declaration </w:t>
      </w:r>
    </w:p>
    <w:p w14:paraId="55FF1861"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I confirm I have read and understood all the details in the accompanying letter, including the terms and conditions.</w:t>
      </w:r>
      <w:r w:rsidRPr="00583AFC">
        <w:rPr>
          <w:rFonts w:ascii="Arial" w:eastAsia="Times New Roman" w:hAnsi="Arial" w:cs="Arial"/>
          <w:color w:val="333333"/>
          <w:sz w:val="21"/>
          <w:szCs w:val="21"/>
        </w:rPr>
        <w:br/>
      </w:r>
      <w:r w:rsidRPr="00583AFC">
        <w:rPr>
          <w:rFonts w:ascii="Arial" w:eastAsia="Times New Roman" w:hAnsi="Arial" w:cs="Arial"/>
          <w:color w:val="333333"/>
          <w:sz w:val="21"/>
          <w:szCs w:val="21"/>
        </w:rPr>
        <w:br/>
        <w:t>I confirm that the Senior Responsible Officer and the Section 151 Officer (or equivalent with delegated authority) have also read and understood the letter.</w:t>
      </w:r>
      <w:r w:rsidRPr="00583AFC">
        <w:rPr>
          <w:rFonts w:ascii="Arial" w:eastAsia="Times New Roman" w:hAnsi="Arial" w:cs="Arial"/>
          <w:color w:val="333333"/>
          <w:sz w:val="21"/>
          <w:szCs w:val="21"/>
        </w:rPr>
        <w:br/>
      </w:r>
      <w:r w:rsidRPr="00583AFC">
        <w:rPr>
          <w:rFonts w:ascii="Arial" w:eastAsia="Times New Roman" w:hAnsi="Arial" w:cs="Arial"/>
          <w:color w:val="333333"/>
          <w:sz w:val="21"/>
          <w:szCs w:val="21"/>
        </w:rPr>
        <w:br/>
        <w:t>I declare that the information given is, to the best of my knowledge, correct.</w:t>
      </w:r>
      <w:r w:rsidRPr="00583AFC">
        <w:rPr>
          <w:rFonts w:ascii="Arial" w:eastAsia="Times New Roman" w:hAnsi="Arial" w:cs="Arial"/>
          <w:color w:val="333333"/>
          <w:sz w:val="21"/>
          <w:szCs w:val="21"/>
        </w:rPr>
        <w:br/>
      </w:r>
      <w:r w:rsidRPr="00583AFC">
        <w:rPr>
          <w:rFonts w:ascii="Arial" w:eastAsia="Times New Roman" w:hAnsi="Arial" w:cs="Arial"/>
          <w:color w:val="333333"/>
          <w:sz w:val="21"/>
          <w:szCs w:val="21"/>
        </w:rPr>
        <w:br/>
      </w:r>
      <w:r w:rsidRPr="00583AFC">
        <w:rPr>
          <w:rFonts w:ascii="Arial" w:eastAsia="Times New Roman" w:hAnsi="Arial" w:cs="Arial"/>
          <w:b/>
          <w:color w:val="333333"/>
          <w:sz w:val="21"/>
          <w:szCs w:val="21"/>
        </w:rPr>
        <w:t>I understand that funding is conditional on the Section 151 Officer's confirmation that the schemes offer value for money.</w:t>
      </w:r>
      <w:r w:rsidRPr="00583AFC">
        <w:rPr>
          <w:rFonts w:ascii="Arial" w:eastAsia="Times New Roman" w:hAnsi="Arial" w:cs="Arial"/>
          <w:color w:val="333333"/>
          <w:sz w:val="21"/>
          <w:szCs w:val="21"/>
        </w:rPr>
        <w:br/>
      </w:r>
      <w:r w:rsidRPr="00583AFC">
        <w:rPr>
          <w:rFonts w:ascii="Arial" w:eastAsia="Times New Roman" w:hAnsi="Arial" w:cs="Arial"/>
          <w:color w:val="333333"/>
          <w:sz w:val="21"/>
          <w:szCs w:val="21"/>
        </w:rPr>
        <w:br/>
        <w:t>I confirm that the authority will have all the necessary statutory powers in place to ensure the planned timescales in the application can be realised.</w:t>
      </w:r>
      <w:r w:rsidRPr="00583AFC">
        <w:rPr>
          <w:rFonts w:ascii="Arial" w:eastAsia="Times New Roman" w:hAnsi="Arial" w:cs="Arial"/>
          <w:color w:val="333333"/>
          <w:sz w:val="21"/>
          <w:szCs w:val="21"/>
        </w:rPr>
        <w:br/>
      </w:r>
      <w:r w:rsidRPr="00583AFC">
        <w:rPr>
          <w:rFonts w:ascii="Arial" w:eastAsia="Times New Roman" w:hAnsi="Arial" w:cs="Arial"/>
          <w:color w:val="333333"/>
          <w:sz w:val="21"/>
          <w:szCs w:val="21"/>
        </w:rPr>
        <w:br/>
        <w:t>I declare that the scheme cost estimates quoted in this bid are accurate to the best of my knowledge and that the authority:</w:t>
      </w:r>
      <w:r w:rsidRPr="00583AFC">
        <w:rPr>
          <w:rFonts w:ascii="Arial" w:eastAsia="Times New Roman" w:hAnsi="Arial" w:cs="Arial"/>
          <w:color w:val="333333"/>
          <w:sz w:val="21"/>
          <w:szCs w:val="21"/>
        </w:rPr>
        <w:br/>
      </w:r>
      <w:r w:rsidRPr="00583AFC">
        <w:rPr>
          <w:rFonts w:ascii="Arial" w:eastAsia="Times New Roman" w:hAnsi="Arial" w:cs="Arial"/>
          <w:color w:val="333333"/>
          <w:sz w:val="21"/>
          <w:szCs w:val="21"/>
        </w:rPr>
        <w:br/>
        <w:t>- has allocated sufficient budget to deliver the scheme(s) on the basis of its proposed funding contribution;</w:t>
      </w:r>
      <w:r w:rsidRPr="00583AFC">
        <w:rPr>
          <w:rFonts w:ascii="Arial" w:eastAsia="Times New Roman" w:hAnsi="Arial" w:cs="Arial"/>
          <w:color w:val="333333"/>
          <w:sz w:val="21"/>
          <w:szCs w:val="21"/>
        </w:rPr>
        <w:br/>
      </w:r>
      <w:r w:rsidRPr="00583AFC">
        <w:rPr>
          <w:rFonts w:ascii="Arial" w:eastAsia="Times New Roman" w:hAnsi="Arial" w:cs="Arial"/>
          <w:color w:val="333333"/>
          <w:sz w:val="21"/>
          <w:szCs w:val="21"/>
        </w:rPr>
        <w:br/>
        <w:t xml:space="preserve">- accepts responsibility for meeting any costs over and above the </w:t>
      </w:r>
      <w:proofErr w:type="spellStart"/>
      <w:r w:rsidRPr="00583AFC">
        <w:rPr>
          <w:rFonts w:ascii="Arial" w:eastAsia="Times New Roman" w:hAnsi="Arial" w:cs="Arial"/>
          <w:color w:val="333333"/>
          <w:sz w:val="21"/>
          <w:szCs w:val="21"/>
        </w:rPr>
        <w:t>DfT</w:t>
      </w:r>
      <w:proofErr w:type="spellEnd"/>
      <w:r w:rsidRPr="00583AFC">
        <w:rPr>
          <w:rFonts w:ascii="Arial" w:eastAsia="Times New Roman" w:hAnsi="Arial" w:cs="Arial"/>
          <w:color w:val="333333"/>
          <w:sz w:val="21"/>
          <w:szCs w:val="21"/>
        </w:rPr>
        <w:t xml:space="preserve"> contribution requested, including potential cost overruns and the underwriting of any funding contributions expected from third parties; accepts responsibility for meeting any ongoing revenue and capital requirements in relation to the scheme(s);</w:t>
      </w:r>
      <w:r w:rsidRPr="00583AFC">
        <w:rPr>
          <w:rFonts w:ascii="Arial" w:eastAsia="Times New Roman" w:hAnsi="Arial" w:cs="Arial"/>
          <w:color w:val="333333"/>
          <w:sz w:val="21"/>
          <w:szCs w:val="21"/>
        </w:rPr>
        <w:br/>
      </w:r>
      <w:r w:rsidRPr="00583AFC">
        <w:rPr>
          <w:rFonts w:ascii="Arial" w:eastAsia="Times New Roman" w:hAnsi="Arial" w:cs="Arial"/>
          <w:color w:val="333333"/>
          <w:sz w:val="21"/>
          <w:szCs w:val="21"/>
        </w:rPr>
        <w:lastRenderedPageBreak/>
        <w:br/>
        <w:t xml:space="preserve">- accepts that no further increase in </w:t>
      </w:r>
      <w:proofErr w:type="spellStart"/>
      <w:r w:rsidRPr="00583AFC">
        <w:rPr>
          <w:rFonts w:ascii="Arial" w:eastAsia="Times New Roman" w:hAnsi="Arial" w:cs="Arial"/>
          <w:color w:val="333333"/>
          <w:sz w:val="21"/>
          <w:szCs w:val="21"/>
        </w:rPr>
        <w:t>DfT</w:t>
      </w:r>
      <w:proofErr w:type="spellEnd"/>
      <w:r w:rsidRPr="00583AFC">
        <w:rPr>
          <w:rFonts w:ascii="Arial" w:eastAsia="Times New Roman" w:hAnsi="Arial" w:cs="Arial"/>
          <w:color w:val="333333"/>
          <w:sz w:val="21"/>
          <w:szCs w:val="21"/>
        </w:rPr>
        <w:t xml:space="preserve"> funding will be considered beyond the maximum contribution requested and that no </w:t>
      </w:r>
      <w:proofErr w:type="spellStart"/>
      <w:r w:rsidRPr="00583AFC">
        <w:rPr>
          <w:rFonts w:ascii="Arial" w:eastAsia="Times New Roman" w:hAnsi="Arial" w:cs="Arial"/>
          <w:color w:val="333333"/>
          <w:sz w:val="21"/>
          <w:szCs w:val="21"/>
        </w:rPr>
        <w:t>DfT</w:t>
      </w:r>
      <w:proofErr w:type="spellEnd"/>
      <w:r w:rsidRPr="00583AFC">
        <w:rPr>
          <w:rFonts w:ascii="Arial" w:eastAsia="Times New Roman" w:hAnsi="Arial" w:cs="Arial"/>
          <w:color w:val="333333"/>
          <w:sz w:val="21"/>
          <w:szCs w:val="21"/>
        </w:rPr>
        <w:t xml:space="preserve"> funding will be provided;</w:t>
      </w:r>
      <w:r w:rsidRPr="00583AFC">
        <w:rPr>
          <w:rFonts w:ascii="Arial" w:eastAsia="Times New Roman" w:hAnsi="Arial" w:cs="Arial"/>
          <w:color w:val="333333"/>
          <w:sz w:val="21"/>
          <w:szCs w:val="21"/>
        </w:rPr>
        <w:br/>
      </w:r>
      <w:r w:rsidRPr="00583AFC">
        <w:rPr>
          <w:rFonts w:ascii="Arial" w:eastAsia="Times New Roman" w:hAnsi="Arial" w:cs="Arial"/>
          <w:color w:val="333333"/>
          <w:sz w:val="21"/>
          <w:szCs w:val="21"/>
        </w:rPr>
        <w:br/>
        <w:t>- confirms that the authority has the necessary governance/assurance arrangements in place.</w:t>
      </w:r>
      <w:r w:rsidRPr="00583AFC">
        <w:rPr>
          <w:rFonts w:ascii="Arial" w:eastAsia="Times New Roman" w:hAnsi="Arial" w:cs="Arial"/>
          <w:color w:val="333333"/>
          <w:sz w:val="21"/>
          <w:szCs w:val="21"/>
        </w:rPr>
        <w:br/>
      </w:r>
      <w:r w:rsidRPr="00583AFC">
        <w:rPr>
          <w:rFonts w:ascii="Arial" w:eastAsia="Times New Roman" w:hAnsi="Arial" w:cs="Arial"/>
          <w:color w:val="333333"/>
          <w:sz w:val="21"/>
          <w:szCs w:val="21"/>
        </w:rPr>
        <w:br/>
        <w:t xml:space="preserve">I also understand </w:t>
      </w:r>
      <w:proofErr w:type="spellStart"/>
      <w:r w:rsidRPr="00583AFC">
        <w:rPr>
          <w:rFonts w:ascii="Arial" w:eastAsia="Times New Roman" w:hAnsi="Arial" w:cs="Arial"/>
          <w:color w:val="333333"/>
          <w:sz w:val="21"/>
          <w:szCs w:val="21"/>
        </w:rPr>
        <w:t>DfT</w:t>
      </w:r>
      <w:proofErr w:type="spellEnd"/>
      <w:r w:rsidRPr="00583AFC">
        <w:rPr>
          <w:rFonts w:ascii="Arial" w:eastAsia="Times New Roman" w:hAnsi="Arial" w:cs="Arial"/>
          <w:color w:val="333333"/>
          <w:sz w:val="21"/>
          <w:szCs w:val="21"/>
        </w:rPr>
        <w:t xml:space="preserve"> may request further details as to the scheme(s) and costs therein.</w:t>
      </w:r>
    </w:p>
    <w:p w14:paraId="3657274B" w14:textId="77777777" w:rsidR="00922B7A" w:rsidRPr="00583AFC"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 </w:t>
      </w:r>
    </w:p>
    <w:p w14:paraId="15348F08" w14:textId="21912F13" w:rsidR="00922B7A" w:rsidRDefault="00D40240">
      <w:pPr>
        <w:rPr>
          <w:rFonts w:ascii="Arial" w:eastAsia="Times New Roman" w:hAnsi="Arial" w:cs="Arial"/>
          <w:color w:val="333333"/>
          <w:sz w:val="21"/>
          <w:szCs w:val="21"/>
        </w:rPr>
      </w:pPr>
      <w:r w:rsidRPr="00583AFC">
        <w:rPr>
          <w:rFonts w:ascii="Arial" w:eastAsia="Times New Roman" w:hAnsi="Arial" w:cs="Arial"/>
          <w:color w:val="333333"/>
          <w:sz w:val="21"/>
          <w:szCs w:val="21"/>
        </w:rPr>
        <w:t> </w:t>
      </w:r>
    </w:p>
    <w:p w14:paraId="59C7A7EB" w14:textId="5B81CF2A" w:rsidR="00616A8C" w:rsidRDefault="00616A8C">
      <w:pPr>
        <w:rPr>
          <w:rFonts w:ascii="Arial" w:eastAsia="Times New Roman" w:hAnsi="Arial" w:cs="Arial"/>
          <w:color w:val="333333"/>
          <w:sz w:val="21"/>
          <w:szCs w:val="21"/>
        </w:rPr>
      </w:pPr>
    </w:p>
    <w:p w14:paraId="1DF57492" w14:textId="3138A509" w:rsidR="00616A8C" w:rsidRPr="00D23C7E" w:rsidRDefault="00D23C7E">
      <w:pPr>
        <w:rPr>
          <w:rFonts w:ascii="Arial" w:eastAsia="Times New Roman" w:hAnsi="Arial" w:cs="Arial"/>
          <w:b/>
          <w:bCs/>
          <w:color w:val="333333"/>
          <w:sz w:val="21"/>
          <w:szCs w:val="21"/>
        </w:rPr>
      </w:pPr>
      <w:r w:rsidRPr="00D23C7E">
        <w:rPr>
          <w:rFonts w:ascii="Arial" w:eastAsia="Times New Roman" w:hAnsi="Arial" w:cs="Arial"/>
          <w:b/>
          <w:bCs/>
          <w:color w:val="333333"/>
          <w:sz w:val="21"/>
          <w:szCs w:val="21"/>
        </w:rPr>
        <w:t>50.</w:t>
      </w:r>
      <w:r>
        <w:rPr>
          <w:rFonts w:ascii="Arial" w:eastAsia="Times New Roman" w:hAnsi="Arial" w:cs="Arial"/>
          <w:b/>
          <w:bCs/>
          <w:color w:val="333333"/>
          <w:sz w:val="21"/>
          <w:szCs w:val="21"/>
        </w:rPr>
        <w:t xml:space="preserve"> </w:t>
      </w:r>
      <w:r>
        <w:rPr>
          <w:rFonts w:ascii="Arial" w:eastAsia="Times New Roman" w:hAnsi="Arial" w:cs="Arial"/>
          <w:color w:val="333333"/>
          <w:sz w:val="21"/>
          <w:szCs w:val="21"/>
        </w:rPr>
        <w:t>Personal details removed.</w:t>
      </w:r>
    </w:p>
    <w:p w14:paraId="65AD5BF4" w14:textId="46AD8937" w:rsidR="00616A8C" w:rsidRPr="00D23C7E" w:rsidRDefault="00616A8C">
      <w:pPr>
        <w:rPr>
          <w:rFonts w:ascii="Arial" w:eastAsia="Times New Roman" w:hAnsi="Arial" w:cs="Arial"/>
          <w:b/>
          <w:bCs/>
          <w:color w:val="333333"/>
          <w:sz w:val="21"/>
          <w:szCs w:val="21"/>
        </w:rPr>
      </w:pPr>
    </w:p>
    <w:p w14:paraId="0A75DA33" w14:textId="105B135E" w:rsidR="00616A8C" w:rsidRPr="00D23C7E" w:rsidRDefault="00D23C7E">
      <w:pPr>
        <w:rPr>
          <w:rFonts w:ascii="Arial" w:eastAsia="Times New Roman" w:hAnsi="Arial" w:cs="Arial"/>
          <w:b/>
          <w:bCs/>
          <w:color w:val="333333"/>
          <w:sz w:val="21"/>
          <w:szCs w:val="21"/>
        </w:rPr>
      </w:pPr>
      <w:r w:rsidRPr="00D23C7E">
        <w:rPr>
          <w:rFonts w:ascii="Arial" w:eastAsia="Times New Roman" w:hAnsi="Arial" w:cs="Arial"/>
          <w:b/>
          <w:bCs/>
          <w:color w:val="333333"/>
          <w:sz w:val="21"/>
          <w:szCs w:val="21"/>
        </w:rPr>
        <w:t>51.</w:t>
      </w:r>
      <w:r>
        <w:rPr>
          <w:rFonts w:ascii="Arial" w:eastAsia="Times New Roman" w:hAnsi="Arial" w:cs="Arial"/>
          <w:b/>
          <w:bCs/>
          <w:color w:val="333333"/>
          <w:sz w:val="21"/>
          <w:szCs w:val="21"/>
        </w:rPr>
        <w:t xml:space="preserve"> </w:t>
      </w:r>
      <w:r>
        <w:rPr>
          <w:rFonts w:ascii="Arial" w:eastAsia="Times New Roman" w:hAnsi="Arial" w:cs="Arial"/>
          <w:color w:val="333333"/>
          <w:sz w:val="21"/>
          <w:szCs w:val="21"/>
        </w:rPr>
        <w:t>Personal details removed.</w:t>
      </w:r>
    </w:p>
    <w:p w14:paraId="14A366F3" w14:textId="301FEE18" w:rsidR="00922B7A" w:rsidRPr="00583AFC" w:rsidRDefault="002702A7" w:rsidP="00D23C7E">
      <w:pPr>
        <w:pStyle w:val="Heading3"/>
        <w:spacing w:before="300"/>
        <w:rPr>
          <w:rFonts w:ascii="Arial" w:eastAsia="Times New Roman" w:hAnsi="Arial" w:cs="Arial"/>
          <w:color w:val="333333"/>
          <w:sz w:val="21"/>
          <w:szCs w:val="21"/>
        </w:rPr>
      </w:pPr>
      <w:r w:rsidRPr="00583AFC">
        <w:rPr>
          <w:rFonts w:ascii="Arial" w:eastAsia="Times New Roman" w:hAnsi="Arial" w:cs="Arial"/>
          <w:b/>
          <w:bCs/>
          <w:color w:val="333333"/>
          <w:sz w:val="21"/>
          <w:szCs w:val="21"/>
        </w:rPr>
        <w:t>52</w:t>
      </w:r>
      <w:r w:rsidR="00D40240" w:rsidRPr="00583AFC">
        <w:rPr>
          <w:rFonts w:ascii="Arial" w:eastAsia="Times New Roman" w:hAnsi="Arial" w:cs="Arial"/>
          <w:b/>
          <w:bCs/>
          <w:color w:val="333333"/>
          <w:sz w:val="21"/>
          <w:szCs w:val="21"/>
        </w:rPr>
        <w:t>.</w:t>
      </w:r>
      <w:r w:rsidR="00D40240" w:rsidRPr="00583AFC">
        <w:rPr>
          <w:rFonts w:ascii="Arial" w:eastAsia="Times New Roman" w:hAnsi="Arial" w:cs="Arial"/>
          <w:color w:val="333333"/>
          <w:sz w:val="21"/>
          <w:szCs w:val="21"/>
        </w:rPr>
        <w:t> </w:t>
      </w:r>
      <w:r w:rsidR="00D23C7E">
        <w:rPr>
          <w:rFonts w:ascii="Arial" w:eastAsia="Times New Roman" w:hAnsi="Arial" w:cs="Arial"/>
          <w:color w:val="333333"/>
          <w:sz w:val="21"/>
          <w:szCs w:val="21"/>
        </w:rPr>
        <w:t xml:space="preserve">Personal details removed. </w:t>
      </w:r>
    </w:p>
    <w:p w14:paraId="5BB124EF" w14:textId="31BF38F4" w:rsidR="00922B7A" w:rsidRPr="00583AFC" w:rsidRDefault="002702A7">
      <w:pPr>
        <w:pStyle w:val="Heading3"/>
        <w:spacing w:before="300"/>
        <w:rPr>
          <w:rFonts w:ascii="Arial" w:eastAsia="Times New Roman" w:hAnsi="Arial" w:cs="Arial"/>
          <w:b/>
          <w:bCs/>
          <w:color w:val="333333"/>
          <w:sz w:val="21"/>
          <w:szCs w:val="21"/>
        </w:rPr>
      </w:pPr>
      <w:r w:rsidRPr="00583AFC">
        <w:rPr>
          <w:rFonts w:ascii="Arial" w:eastAsia="Times New Roman" w:hAnsi="Arial" w:cs="Arial"/>
          <w:b/>
          <w:bCs/>
          <w:color w:val="333333"/>
          <w:sz w:val="21"/>
          <w:szCs w:val="21"/>
        </w:rPr>
        <w:t>53</w:t>
      </w:r>
      <w:r w:rsidR="00D40240" w:rsidRPr="00583AFC">
        <w:rPr>
          <w:rFonts w:ascii="Arial" w:eastAsia="Times New Roman" w:hAnsi="Arial" w:cs="Arial"/>
          <w:b/>
          <w:bCs/>
          <w:color w:val="333333"/>
          <w:sz w:val="21"/>
          <w:szCs w:val="21"/>
        </w:rPr>
        <w:t xml:space="preserve">. Please add further details or clarification </w:t>
      </w:r>
      <w:bookmarkStart w:id="6" w:name="_GoBack"/>
      <w:bookmarkEnd w:id="6"/>
    </w:p>
    <w:p w14:paraId="35E2C88E" w14:textId="77777777" w:rsidR="00922B7A" w:rsidRPr="00583AFC" w:rsidRDefault="00922B7A">
      <w:pPr>
        <w:rPr>
          <w:rFonts w:ascii="Arial" w:eastAsia="Times New Roman" w:hAnsi="Arial" w:cs="Arial"/>
          <w:color w:val="333333"/>
          <w:sz w:val="21"/>
          <w:szCs w:val="21"/>
        </w:rPr>
      </w:pP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13942"/>
      </w:tblGrid>
      <w:tr w:rsidR="00922B7A" w:rsidRPr="00583AFC" w14:paraId="7AC45BEA" w14:textId="77777777">
        <w:trPr>
          <w:jc w:val="center"/>
        </w:trPr>
        <w:tc>
          <w:tcPr>
            <w:tcW w:w="0" w:type="auto"/>
            <w:shd w:val="clear" w:color="auto" w:fill="FFFFFF"/>
            <w:tcMar>
              <w:top w:w="0" w:type="dxa"/>
              <w:left w:w="0" w:type="dxa"/>
              <w:bottom w:w="0" w:type="dxa"/>
              <w:right w:w="0" w:type="dxa"/>
            </w:tcMar>
            <w:vAlign w:val="center"/>
            <w:hideMark/>
          </w:tcPr>
          <w:p w14:paraId="284A6530" w14:textId="4D6CA51C" w:rsidR="00FD4DFE" w:rsidRDefault="00DD0269">
            <w:pPr>
              <w:spacing w:after="240"/>
              <w:rPr>
                <w:rFonts w:ascii="Arial" w:eastAsia="Times New Roman" w:hAnsi="Arial" w:cs="Arial"/>
                <w:color w:val="333333"/>
                <w:sz w:val="21"/>
                <w:szCs w:val="21"/>
              </w:rPr>
            </w:pPr>
            <w:r w:rsidRPr="00583AFC">
              <w:rPr>
                <w:rFonts w:ascii="Arial" w:eastAsia="Times New Roman" w:hAnsi="Arial" w:cs="Arial"/>
                <w:color w:val="333333"/>
                <w:sz w:val="21"/>
                <w:szCs w:val="21"/>
              </w:rPr>
              <w:t xml:space="preserve">In line with the staggered schedule provided by </w:t>
            </w:r>
            <w:proofErr w:type="spellStart"/>
            <w:r w:rsidRPr="00583AFC">
              <w:rPr>
                <w:rFonts w:ascii="Arial" w:eastAsia="Times New Roman" w:hAnsi="Arial" w:cs="Arial"/>
                <w:color w:val="333333"/>
                <w:sz w:val="21"/>
                <w:szCs w:val="21"/>
              </w:rPr>
              <w:t>DfT</w:t>
            </w:r>
            <w:proofErr w:type="spellEnd"/>
            <w:r w:rsidR="00743AC2">
              <w:rPr>
                <w:rFonts w:ascii="Arial" w:eastAsia="Times New Roman" w:hAnsi="Arial" w:cs="Arial"/>
                <w:color w:val="333333"/>
                <w:sz w:val="21"/>
                <w:szCs w:val="21"/>
              </w:rPr>
              <w:t>,</w:t>
            </w:r>
            <w:r w:rsidRPr="00583AFC">
              <w:rPr>
                <w:rFonts w:ascii="Arial" w:eastAsia="Times New Roman" w:hAnsi="Arial" w:cs="Arial"/>
                <w:color w:val="333333"/>
                <w:sz w:val="21"/>
                <w:szCs w:val="21"/>
              </w:rPr>
              <w:t xml:space="preserve"> the full value for money assessment will be conducted post business case submission and in ti</w:t>
            </w:r>
            <w:r w:rsidR="00743AC2">
              <w:rPr>
                <w:rFonts w:ascii="Arial" w:eastAsia="Times New Roman" w:hAnsi="Arial" w:cs="Arial"/>
                <w:color w:val="333333"/>
                <w:sz w:val="21"/>
                <w:szCs w:val="21"/>
              </w:rPr>
              <w:t>m</w:t>
            </w:r>
            <w:r w:rsidRPr="00583AFC">
              <w:rPr>
                <w:rFonts w:ascii="Arial" w:eastAsia="Times New Roman" w:hAnsi="Arial" w:cs="Arial"/>
                <w:color w:val="333333"/>
                <w:sz w:val="21"/>
                <w:szCs w:val="21"/>
              </w:rPr>
              <w:t>e for the September deadline.</w:t>
            </w:r>
            <w:r w:rsidR="003B6FFE" w:rsidRPr="00583AFC">
              <w:rPr>
                <w:rFonts w:ascii="Arial" w:eastAsia="Times New Roman" w:hAnsi="Arial" w:cs="Arial"/>
                <w:color w:val="333333"/>
                <w:sz w:val="21"/>
                <w:szCs w:val="21"/>
              </w:rPr>
              <w:t xml:space="preserve">  Work on the </w:t>
            </w:r>
            <w:proofErr w:type="spellStart"/>
            <w:r w:rsidR="003B6FFE" w:rsidRPr="00583AFC">
              <w:rPr>
                <w:rFonts w:ascii="Arial" w:eastAsia="Times New Roman" w:hAnsi="Arial" w:cs="Arial"/>
                <w:color w:val="333333"/>
                <w:sz w:val="21"/>
                <w:szCs w:val="21"/>
              </w:rPr>
              <w:t>VfM</w:t>
            </w:r>
            <w:proofErr w:type="spellEnd"/>
            <w:r w:rsidR="003B6FFE" w:rsidRPr="00583AFC">
              <w:rPr>
                <w:rFonts w:ascii="Arial" w:eastAsia="Times New Roman" w:hAnsi="Arial" w:cs="Arial"/>
                <w:color w:val="333333"/>
                <w:sz w:val="21"/>
                <w:szCs w:val="21"/>
              </w:rPr>
              <w:t xml:space="preserve"> assessment has commenced and some headline evaluation has been completed to advise </w:t>
            </w:r>
            <w:r w:rsidR="00743AC2">
              <w:rPr>
                <w:rFonts w:ascii="Arial" w:eastAsia="Times New Roman" w:hAnsi="Arial" w:cs="Arial"/>
                <w:color w:val="333333"/>
                <w:sz w:val="21"/>
                <w:szCs w:val="21"/>
              </w:rPr>
              <w:t xml:space="preserve">on </w:t>
            </w:r>
            <w:r w:rsidR="003B6FFE" w:rsidRPr="00583AFC">
              <w:rPr>
                <w:rFonts w:ascii="Arial" w:eastAsia="Times New Roman" w:hAnsi="Arial" w:cs="Arial"/>
                <w:color w:val="333333"/>
                <w:sz w:val="21"/>
                <w:szCs w:val="21"/>
              </w:rPr>
              <w:t>suitability for inclusion in the business case</w:t>
            </w:r>
            <w:r w:rsidR="00743AC2">
              <w:rPr>
                <w:rFonts w:ascii="Arial" w:eastAsia="Times New Roman" w:hAnsi="Arial" w:cs="Arial"/>
                <w:color w:val="333333"/>
                <w:sz w:val="21"/>
                <w:szCs w:val="21"/>
              </w:rPr>
              <w:t>.</w:t>
            </w:r>
          </w:p>
          <w:p w14:paraId="5C06F9F0" w14:textId="12AF5311" w:rsidR="00FD4DFE" w:rsidRDefault="00FD4DFE">
            <w:pPr>
              <w:spacing w:after="240"/>
              <w:rPr>
                <w:rFonts w:ascii="Arial" w:eastAsia="Times New Roman" w:hAnsi="Arial" w:cs="Arial"/>
                <w:color w:val="333333"/>
                <w:sz w:val="21"/>
                <w:szCs w:val="21"/>
              </w:rPr>
            </w:pPr>
          </w:p>
          <w:p w14:paraId="6B1275B6" w14:textId="48FBEFC6" w:rsidR="00FD4DFE" w:rsidRDefault="00FD4DFE">
            <w:pPr>
              <w:spacing w:after="240"/>
              <w:rPr>
                <w:rFonts w:ascii="Arial" w:eastAsia="Times New Roman" w:hAnsi="Arial" w:cs="Arial"/>
                <w:color w:val="333333"/>
                <w:sz w:val="21"/>
                <w:szCs w:val="21"/>
              </w:rPr>
            </w:pPr>
            <w:r>
              <w:rPr>
                <w:rFonts w:ascii="Arial" w:eastAsia="Times New Roman" w:hAnsi="Arial" w:cs="Arial"/>
                <w:color w:val="333333"/>
                <w:sz w:val="21"/>
                <w:szCs w:val="21"/>
              </w:rPr>
              <w:t>Endorsement of the submission from Dame Sarah Storey, SCR Mayoral Combined Authority Active Travel Commissioner</w:t>
            </w:r>
          </w:p>
          <w:p w14:paraId="6BF1074C" w14:textId="77777777" w:rsidR="00FD4DFE" w:rsidRPr="00FD4DFE" w:rsidRDefault="00FD4DFE" w:rsidP="00FD4DFE">
            <w:pPr>
              <w:spacing w:after="240"/>
              <w:rPr>
                <w:rFonts w:ascii="Arial" w:eastAsia="Times New Roman" w:hAnsi="Arial" w:cs="Arial"/>
                <w:color w:val="333333"/>
                <w:sz w:val="21"/>
                <w:szCs w:val="21"/>
              </w:rPr>
            </w:pPr>
            <w:r w:rsidRPr="00FD4DFE">
              <w:rPr>
                <w:rFonts w:ascii="Arial" w:eastAsia="Times New Roman" w:hAnsi="Arial" w:cs="Arial"/>
                <w:color w:val="333333"/>
                <w:sz w:val="21"/>
                <w:szCs w:val="21"/>
              </w:rPr>
              <w:t xml:space="preserve">I’m really pleased to endorse the accompanying bid for Active Travel Emergency Phase 2 Funding. As the Active Travel Commissioner for Sheffield City Region Mayoral Combined Authority I have been closely involved in the generation of these schemes, all of which are part of my recently published Implementation Plan which is our LCWIP. We welcome the opportunity for early implementation of schemes to be built this year. </w:t>
            </w:r>
          </w:p>
          <w:p w14:paraId="5834C05C" w14:textId="79E388C1" w:rsidR="00922B7A" w:rsidRPr="00583AFC" w:rsidRDefault="00FD4DFE">
            <w:pPr>
              <w:spacing w:after="240"/>
              <w:rPr>
                <w:rFonts w:ascii="Arial" w:eastAsia="Times New Roman" w:hAnsi="Arial" w:cs="Arial"/>
                <w:color w:val="333333"/>
                <w:sz w:val="21"/>
                <w:szCs w:val="21"/>
              </w:rPr>
            </w:pPr>
            <w:r w:rsidRPr="00FD4DFE">
              <w:rPr>
                <w:rFonts w:ascii="Arial" w:eastAsia="Times New Roman" w:hAnsi="Arial" w:cs="Arial"/>
                <w:color w:val="333333"/>
                <w:sz w:val="21"/>
                <w:szCs w:val="21"/>
              </w:rPr>
              <w:t>The COVID-19 pandemic has fundamentally changed travel behaviour in South Yorkshire, and in the rest of this financial year we are committed to extending every opportunity for active travel to be an alternative to using public transport. We have a history of a large number of short vehicle trips and it is essential that more people walk trips under 2km, and cycle trips under 5km. Our strategy is clear, and in this bid we outline a set of schemes</w:t>
            </w:r>
            <w:r>
              <w:rPr>
                <w:rFonts w:ascii="Arial" w:eastAsia="Times New Roman" w:hAnsi="Arial" w:cs="Arial"/>
                <w:color w:val="333333"/>
                <w:sz w:val="21"/>
                <w:szCs w:val="21"/>
              </w:rPr>
              <w:t>.</w:t>
            </w:r>
            <w:r w:rsidR="00D40240" w:rsidRPr="00583AFC">
              <w:rPr>
                <w:rFonts w:ascii="Arial" w:eastAsia="Times New Roman" w:hAnsi="Arial" w:cs="Arial"/>
                <w:color w:val="333333"/>
                <w:sz w:val="21"/>
                <w:szCs w:val="21"/>
              </w:rPr>
              <w:br/>
            </w:r>
          </w:p>
        </w:tc>
      </w:tr>
    </w:tbl>
    <w:p w14:paraId="5A071FAF" w14:textId="77777777" w:rsidR="00922B7A" w:rsidRPr="00583AFC" w:rsidRDefault="00922B7A">
      <w:pPr>
        <w:rPr>
          <w:rFonts w:ascii="Arial" w:eastAsia="Times New Roman" w:hAnsi="Arial" w:cs="Arial"/>
          <w:sz w:val="21"/>
          <w:szCs w:val="21"/>
        </w:rPr>
      </w:pPr>
    </w:p>
    <w:sectPr w:rsidR="00922B7A" w:rsidRPr="00583AFC" w:rsidSect="00D40240">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Glyphicons Halflings">
    <w:charset w:val="00"/>
    <w:family w:val="auto"/>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FA7BB9"/>
    <w:multiLevelType w:val="hybridMultilevel"/>
    <w:tmpl w:val="74A44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0D61AA"/>
    <w:multiLevelType w:val="hybridMultilevel"/>
    <w:tmpl w:val="147AFD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7303D27"/>
    <w:multiLevelType w:val="hybridMultilevel"/>
    <w:tmpl w:val="6B5E5E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FEA0FBF"/>
    <w:multiLevelType w:val="hybridMultilevel"/>
    <w:tmpl w:val="DE32C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62C2697"/>
    <w:multiLevelType w:val="hybridMultilevel"/>
    <w:tmpl w:val="51C424B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D86282"/>
    <w:multiLevelType w:val="hybridMultilevel"/>
    <w:tmpl w:val="F4C2443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75F691B"/>
    <w:multiLevelType w:val="hybridMultilevel"/>
    <w:tmpl w:val="F2A2FA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B96318B"/>
    <w:multiLevelType w:val="hybridMultilevel"/>
    <w:tmpl w:val="CA6AE5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6"/>
  </w:num>
  <w:num w:numId="4">
    <w:abstractNumId w:val="2"/>
  </w:num>
  <w:num w:numId="5">
    <w:abstractNumId w:val="0"/>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240"/>
    <w:rsid w:val="00015B60"/>
    <w:rsid w:val="000545BC"/>
    <w:rsid w:val="00064B4C"/>
    <w:rsid w:val="0006500C"/>
    <w:rsid w:val="0007623C"/>
    <w:rsid w:val="00096906"/>
    <w:rsid w:val="000B4C36"/>
    <w:rsid w:val="000C60C7"/>
    <w:rsid w:val="000D3E4D"/>
    <w:rsid w:val="000D3FE1"/>
    <w:rsid w:val="000F3CFA"/>
    <w:rsid w:val="00106D1F"/>
    <w:rsid w:val="001101CC"/>
    <w:rsid w:val="00115841"/>
    <w:rsid w:val="001261E0"/>
    <w:rsid w:val="0012684A"/>
    <w:rsid w:val="00160755"/>
    <w:rsid w:val="00180176"/>
    <w:rsid w:val="001A2CF0"/>
    <w:rsid w:val="001A4EA0"/>
    <w:rsid w:val="001A5BA8"/>
    <w:rsid w:val="00201D48"/>
    <w:rsid w:val="0021022E"/>
    <w:rsid w:val="002366D8"/>
    <w:rsid w:val="00246198"/>
    <w:rsid w:val="002472F1"/>
    <w:rsid w:val="00250C5F"/>
    <w:rsid w:val="00253FAE"/>
    <w:rsid w:val="002603E3"/>
    <w:rsid w:val="002702A7"/>
    <w:rsid w:val="00280BB0"/>
    <w:rsid w:val="00283536"/>
    <w:rsid w:val="002938A1"/>
    <w:rsid w:val="002A348C"/>
    <w:rsid w:val="002C3A79"/>
    <w:rsid w:val="002D1676"/>
    <w:rsid w:val="002F3647"/>
    <w:rsid w:val="00301FD5"/>
    <w:rsid w:val="00344EE6"/>
    <w:rsid w:val="0036123B"/>
    <w:rsid w:val="00370849"/>
    <w:rsid w:val="003710ED"/>
    <w:rsid w:val="00392A3A"/>
    <w:rsid w:val="00395A03"/>
    <w:rsid w:val="003A19FB"/>
    <w:rsid w:val="003B1DE9"/>
    <w:rsid w:val="003B6FFE"/>
    <w:rsid w:val="003E4255"/>
    <w:rsid w:val="00417F7D"/>
    <w:rsid w:val="004261B2"/>
    <w:rsid w:val="00447C56"/>
    <w:rsid w:val="004574C5"/>
    <w:rsid w:val="00483A04"/>
    <w:rsid w:val="004A611E"/>
    <w:rsid w:val="004B5357"/>
    <w:rsid w:val="004C7000"/>
    <w:rsid w:val="004E54F9"/>
    <w:rsid w:val="004F5F79"/>
    <w:rsid w:val="005265AB"/>
    <w:rsid w:val="00536D8D"/>
    <w:rsid w:val="005678B9"/>
    <w:rsid w:val="0057493D"/>
    <w:rsid w:val="00583AFC"/>
    <w:rsid w:val="005874BD"/>
    <w:rsid w:val="00591B5B"/>
    <w:rsid w:val="005A3D43"/>
    <w:rsid w:val="005C07CF"/>
    <w:rsid w:val="005C5771"/>
    <w:rsid w:val="005D6091"/>
    <w:rsid w:val="005E6646"/>
    <w:rsid w:val="00616A8C"/>
    <w:rsid w:val="0063555D"/>
    <w:rsid w:val="006604CE"/>
    <w:rsid w:val="00665907"/>
    <w:rsid w:val="00666B2D"/>
    <w:rsid w:val="00667EF4"/>
    <w:rsid w:val="006700F8"/>
    <w:rsid w:val="00671A56"/>
    <w:rsid w:val="006754CE"/>
    <w:rsid w:val="00695F8A"/>
    <w:rsid w:val="006A5DC0"/>
    <w:rsid w:val="006D1B09"/>
    <w:rsid w:val="006D5AE1"/>
    <w:rsid w:val="006E104A"/>
    <w:rsid w:val="00701990"/>
    <w:rsid w:val="00720CB1"/>
    <w:rsid w:val="00733B80"/>
    <w:rsid w:val="007368B8"/>
    <w:rsid w:val="00743AC2"/>
    <w:rsid w:val="00764E8C"/>
    <w:rsid w:val="00776CA9"/>
    <w:rsid w:val="00782DE2"/>
    <w:rsid w:val="00783702"/>
    <w:rsid w:val="007A605D"/>
    <w:rsid w:val="007E5F50"/>
    <w:rsid w:val="007E7879"/>
    <w:rsid w:val="008022FD"/>
    <w:rsid w:val="00811EF3"/>
    <w:rsid w:val="008137CC"/>
    <w:rsid w:val="00815A76"/>
    <w:rsid w:val="00823BA3"/>
    <w:rsid w:val="008375D3"/>
    <w:rsid w:val="00862C96"/>
    <w:rsid w:val="008A127B"/>
    <w:rsid w:val="008B10CB"/>
    <w:rsid w:val="008F602A"/>
    <w:rsid w:val="00922B7A"/>
    <w:rsid w:val="0092307F"/>
    <w:rsid w:val="00932A4E"/>
    <w:rsid w:val="00956851"/>
    <w:rsid w:val="00996DF2"/>
    <w:rsid w:val="009B2584"/>
    <w:rsid w:val="009C68E6"/>
    <w:rsid w:val="009D1D50"/>
    <w:rsid w:val="009E4AF7"/>
    <w:rsid w:val="00A1367A"/>
    <w:rsid w:val="00A14197"/>
    <w:rsid w:val="00A32DFB"/>
    <w:rsid w:val="00A426E3"/>
    <w:rsid w:val="00A56AEB"/>
    <w:rsid w:val="00A828DF"/>
    <w:rsid w:val="00A84226"/>
    <w:rsid w:val="00AA31F0"/>
    <w:rsid w:val="00AA4A28"/>
    <w:rsid w:val="00AD4DDC"/>
    <w:rsid w:val="00AE0AA3"/>
    <w:rsid w:val="00AE4018"/>
    <w:rsid w:val="00B00BBA"/>
    <w:rsid w:val="00B1186E"/>
    <w:rsid w:val="00B1399D"/>
    <w:rsid w:val="00B26B43"/>
    <w:rsid w:val="00B274A5"/>
    <w:rsid w:val="00B44974"/>
    <w:rsid w:val="00B46FC0"/>
    <w:rsid w:val="00B55FBC"/>
    <w:rsid w:val="00B6380A"/>
    <w:rsid w:val="00B73129"/>
    <w:rsid w:val="00B879A6"/>
    <w:rsid w:val="00C20BF5"/>
    <w:rsid w:val="00C41990"/>
    <w:rsid w:val="00C429D8"/>
    <w:rsid w:val="00C75882"/>
    <w:rsid w:val="00C761D5"/>
    <w:rsid w:val="00CB3CD5"/>
    <w:rsid w:val="00CE59BA"/>
    <w:rsid w:val="00CE5B16"/>
    <w:rsid w:val="00CF3C39"/>
    <w:rsid w:val="00CF782E"/>
    <w:rsid w:val="00D119AF"/>
    <w:rsid w:val="00D23C7E"/>
    <w:rsid w:val="00D40240"/>
    <w:rsid w:val="00D40BE9"/>
    <w:rsid w:val="00D46B68"/>
    <w:rsid w:val="00D50ED3"/>
    <w:rsid w:val="00D54468"/>
    <w:rsid w:val="00D560F9"/>
    <w:rsid w:val="00D60793"/>
    <w:rsid w:val="00D719CF"/>
    <w:rsid w:val="00D83E8D"/>
    <w:rsid w:val="00D96074"/>
    <w:rsid w:val="00DD0269"/>
    <w:rsid w:val="00E20D98"/>
    <w:rsid w:val="00E21F7E"/>
    <w:rsid w:val="00E252FC"/>
    <w:rsid w:val="00E628C5"/>
    <w:rsid w:val="00E74389"/>
    <w:rsid w:val="00E90EE5"/>
    <w:rsid w:val="00E930A7"/>
    <w:rsid w:val="00EA4E1F"/>
    <w:rsid w:val="00EA5357"/>
    <w:rsid w:val="00EC7B3C"/>
    <w:rsid w:val="00ED2E7C"/>
    <w:rsid w:val="00ED4501"/>
    <w:rsid w:val="00EE74BF"/>
    <w:rsid w:val="00EF5078"/>
    <w:rsid w:val="00F07644"/>
    <w:rsid w:val="00FD493D"/>
    <w:rsid w:val="00FD4DFE"/>
    <w:rsid w:val="00FD563B"/>
    <w:rsid w:val="00FD656A"/>
    <w:rsid w:val="00FF7A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E8EE61"/>
  <w15:chartTrackingRefBased/>
  <w15:docId w15:val="{DF77DCC4-27F0-40DB-88BB-EF2ED8D8A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outlineLvl w:val="0"/>
    </w:pPr>
    <w:rPr>
      <w:rFonts w:ascii="inherit" w:hAnsi="inherit"/>
      <w:kern w:val="36"/>
      <w:sz w:val="54"/>
      <w:szCs w:val="54"/>
    </w:rPr>
  </w:style>
  <w:style w:type="paragraph" w:styleId="Heading2">
    <w:name w:val="heading 2"/>
    <w:basedOn w:val="Normal"/>
    <w:link w:val="Heading2Char"/>
    <w:uiPriority w:val="9"/>
    <w:qFormat/>
    <w:pPr>
      <w:outlineLvl w:val="1"/>
    </w:pPr>
    <w:rPr>
      <w:rFonts w:ascii="inherit" w:hAnsi="inherit"/>
      <w:sz w:val="45"/>
      <w:szCs w:val="45"/>
    </w:rPr>
  </w:style>
  <w:style w:type="paragraph" w:styleId="Heading3">
    <w:name w:val="heading 3"/>
    <w:basedOn w:val="Normal"/>
    <w:link w:val="Heading3Char"/>
    <w:uiPriority w:val="9"/>
    <w:qFormat/>
    <w:pPr>
      <w:outlineLvl w:val="2"/>
    </w:pPr>
    <w:rPr>
      <w:rFonts w:ascii="inherit" w:hAnsi="inherit"/>
      <w:sz w:val="36"/>
      <w:szCs w:val="36"/>
    </w:rPr>
  </w:style>
  <w:style w:type="paragraph" w:styleId="Heading4">
    <w:name w:val="heading 4"/>
    <w:basedOn w:val="Normal"/>
    <w:link w:val="Heading4Char"/>
    <w:uiPriority w:val="9"/>
    <w:qFormat/>
    <w:pPr>
      <w:spacing w:before="150" w:after="150"/>
      <w:outlineLvl w:val="3"/>
    </w:pPr>
    <w:rPr>
      <w:rFonts w:ascii="inherit" w:hAnsi="inherit"/>
      <w:sz w:val="27"/>
      <w:szCs w:val="27"/>
    </w:rPr>
  </w:style>
  <w:style w:type="paragraph" w:styleId="Heading5">
    <w:name w:val="heading 5"/>
    <w:basedOn w:val="Normal"/>
    <w:link w:val="Heading5Char"/>
    <w:uiPriority w:val="9"/>
    <w:qFormat/>
    <w:pPr>
      <w:spacing w:before="150" w:after="150"/>
      <w:outlineLvl w:val="4"/>
    </w:pPr>
    <w:rPr>
      <w:rFonts w:ascii="inherit" w:hAnsi="inherit"/>
      <w:sz w:val="21"/>
      <w:szCs w:val="21"/>
    </w:rPr>
  </w:style>
  <w:style w:type="paragraph" w:styleId="Heading6">
    <w:name w:val="heading 6"/>
    <w:basedOn w:val="Normal"/>
    <w:link w:val="Heading6Char"/>
    <w:uiPriority w:val="9"/>
    <w:qFormat/>
    <w:pPr>
      <w:spacing w:before="150" w:after="150"/>
      <w:outlineLvl w:val="5"/>
    </w:pPr>
    <w:rPr>
      <w:rFonts w:ascii="inherit" w:hAnsi="inherit"/>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strike w:val="0"/>
      <w:dstrike w:val="0"/>
      <w:color w:val="428BCA"/>
      <w:u w:val="none"/>
      <w:effect w:val="none"/>
    </w:rPr>
  </w:style>
  <w:style w:type="character" w:styleId="FollowedHyperlink">
    <w:name w:val="FollowedHyperlink"/>
    <w:basedOn w:val="DefaultParagraphFont"/>
    <w:uiPriority w:val="99"/>
    <w:semiHidden/>
    <w:unhideWhenUsed/>
    <w:rPr>
      <w:strike w:val="0"/>
      <w:dstrike w:val="0"/>
      <w:color w:val="428BCA"/>
      <w:u w:val="none"/>
      <w:effect w:val="none"/>
    </w:rPr>
  </w:style>
  <w:style w:type="paragraph" w:styleId="HTMLAddress">
    <w:name w:val="HTML Address"/>
    <w:basedOn w:val="Normal"/>
    <w:link w:val="HTMLAddressChar"/>
    <w:uiPriority w:val="99"/>
    <w:semiHidden/>
    <w:unhideWhenUsed/>
    <w:pPr>
      <w:spacing w:after="300"/>
    </w:pPr>
  </w:style>
  <w:style w:type="character" w:customStyle="1" w:styleId="HTMLAddressChar">
    <w:name w:val="HTML Address Char"/>
    <w:basedOn w:val="DefaultParagraphFont"/>
    <w:link w:val="HTMLAddress"/>
    <w:uiPriority w:val="99"/>
    <w:semiHidden/>
    <w:rPr>
      <w:rFonts w:eastAsiaTheme="minorEastAsia"/>
      <w:i/>
      <w:iCs/>
      <w:sz w:val="24"/>
      <w:szCs w:val="24"/>
    </w:rPr>
  </w:style>
  <w:style w:type="character" w:styleId="HTMLCite">
    <w:name w:val="HTML Cite"/>
    <w:basedOn w:val="DefaultParagraphFont"/>
    <w:uiPriority w:val="99"/>
    <w:semiHidden/>
    <w:unhideWhenUsed/>
    <w:rPr>
      <w:i w:val="0"/>
      <w:iCs w:val="0"/>
    </w:rPr>
  </w:style>
  <w:style w:type="character" w:styleId="HTMLCode">
    <w:name w:val="HTML Code"/>
    <w:basedOn w:val="DefaultParagraphFont"/>
    <w:uiPriority w:val="99"/>
    <w:semiHidden/>
    <w:unhideWhenUsed/>
    <w:rPr>
      <w:rFonts w:ascii="Consolas" w:eastAsiaTheme="minorEastAsia" w:hAnsi="Consolas" w:cs="Courier New" w:hint="default"/>
      <w:color w:val="C7254E"/>
      <w:sz w:val="22"/>
      <w:szCs w:val="22"/>
      <w:shd w:val="clear" w:color="auto" w:fill="F9F2F4"/>
    </w:rPr>
  </w:style>
  <w:style w:type="character" w:styleId="HTMLDefinition">
    <w:name w:val="HTML Definition"/>
    <w:basedOn w:val="DefaultParagraphFont"/>
    <w:uiPriority w:val="99"/>
    <w:semiHidden/>
    <w:unhideWhenUsed/>
    <w:rPr>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4"/>
      <w:szCs w:val="24"/>
    </w:rPr>
  </w:style>
  <w:style w:type="character" w:styleId="HTMLKeyboard">
    <w:name w:val="HTML Keyboard"/>
    <w:basedOn w:val="DefaultParagraphFont"/>
    <w:uiPriority w:val="99"/>
    <w:semiHidden/>
    <w:unhideWhenUsed/>
    <w:rPr>
      <w:rFonts w:ascii="Consolas" w:eastAsiaTheme="minorEastAsia" w:hAnsi="Consolas" w:cs="Courier New" w:hint="default"/>
      <w:color w:val="FFFFFF"/>
      <w:sz w:val="22"/>
      <w:szCs w:val="22"/>
      <w:shd w:val="clear" w:color="auto" w:fill="333333"/>
    </w:rPr>
  </w:style>
  <w:style w:type="paragraph" w:styleId="HTMLPreformatted">
    <w:name w:val="HTML Preformatted"/>
    <w:basedOn w:val="Normal"/>
    <w:link w:val="HTMLPreformattedChar"/>
    <w:uiPriority w:val="99"/>
    <w:semiHidden/>
    <w:unhideWhenUs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pPr>
    <w:rPr>
      <w:rFonts w:ascii="Consolas" w:hAnsi="Consolas" w:cs="Courier New"/>
      <w:color w:val="333333"/>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rPr>
  </w:style>
  <w:style w:type="character" w:styleId="HTMLSample">
    <w:name w:val="HTML Sample"/>
    <w:basedOn w:val="DefaultParagraphFont"/>
    <w:uiPriority w:val="99"/>
    <w:semiHidden/>
    <w:unhideWhenUsed/>
    <w:rPr>
      <w:rFonts w:ascii="Consolas" w:eastAsiaTheme="minorEastAsia" w:hAnsi="Consolas" w:cs="Courier New" w:hint="default"/>
      <w:sz w:val="24"/>
      <w:szCs w:val="24"/>
    </w:rPr>
  </w:style>
  <w:style w:type="character" w:styleId="Strong">
    <w:name w:val="Strong"/>
    <w:basedOn w:val="DefaultParagraphFont"/>
    <w:uiPriority w:val="22"/>
    <w:qFormat/>
    <w:rPr>
      <w:b/>
      <w:bCs/>
    </w:rPr>
  </w:style>
  <w:style w:type="paragraph" w:customStyle="1" w:styleId="msonormal0">
    <w:name w:val="msonormal"/>
    <w:basedOn w:val="Normal"/>
    <w:pPr>
      <w:spacing w:after="150"/>
    </w:pPr>
  </w:style>
  <w:style w:type="paragraph" w:styleId="NormalWeb">
    <w:name w:val="Normal (Web)"/>
    <w:basedOn w:val="Normal"/>
    <w:uiPriority w:val="99"/>
    <w:semiHidden/>
    <w:unhideWhenUsed/>
    <w:pPr>
      <w:spacing w:after="150"/>
    </w:pPr>
  </w:style>
  <w:style w:type="paragraph" w:customStyle="1" w:styleId="img-thumbnail">
    <w:name w:val="img-thumbnail"/>
    <w:basedOn w:val="Normal"/>
    <w:pPr>
      <w:pBdr>
        <w:top w:val="single" w:sz="6" w:space="3" w:color="DDDDDD"/>
        <w:left w:val="single" w:sz="6" w:space="3" w:color="DDDDDD"/>
        <w:bottom w:val="single" w:sz="6" w:space="3" w:color="DDDDDD"/>
        <w:right w:val="single" w:sz="6" w:space="3" w:color="DDDDDD"/>
      </w:pBdr>
      <w:shd w:val="clear" w:color="auto" w:fill="FFFFFF"/>
      <w:spacing w:after="150"/>
    </w:pPr>
  </w:style>
  <w:style w:type="paragraph" w:customStyle="1" w:styleId="sr-only">
    <w:name w:val="sr-only"/>
    <w:basedOn w:val="Normal"/>
    <w:pPr>
      <w:ind w:left="-15" w:right="-15"/>
    </w:pPr>
  </w:style>
  <w:style w:type="paragraph" w:customStyle="1" w:styleId="h1">
    <w:name w:val="h1"/>
    <w:basedOn w:val="Normal"/>
    <w:rPr>
      <w:rFonts w:ascii="inherit" w:hAnsi="inherit"/>
      <w:sz w:val="54"/>
      <w:szCs w:val="54"/>
    </w:rPr>
  </w:style>
  <w:style w:type="paragraph" w:customStyle="1" w:styleId="h2">
    <w:name w:val="h2"/>
    <w:basedOn w:val="Normal"/>
    <w:rPr>
      <w:rFonts w:ascii="inherit" w:hAnsi="inherit"/>
      <w:sz w:val="45"/>
      <w:szCs w:val="45"/>
    </w:rPr>
  </w:style>
  <w:style w:type="paragraph" w:customStyle="1" w:styleId="h3">
    <w:name w:val="h3"/>
    <w:basedOn w:val="Normal"/>
    <w:rPr>
      <w:rFonts w:ascii="inherit" w:hAnsi="inherit"/>
      <w:sz w:val="36"/>
      <w:szCs w:val="36"/>
    </w:rPr>
  </w:style>
  <w:style w:type="paragraph" w:customStyle="1" w:styleId="h4">
    <w:name w:val="h4"/>
    <w:basedOn w:val="Normal"/>
    <w:pPr>
      <w:spacing w:before="150" w:after="150"/>
    </w:pPr>
    <w:rPr>
      <w:rFonts w:ascii="inherit" w:hAnsi="inherit"/>
      <w:sz w:val="27"/>
      <w:szCs w:val="27"/>
    </w:rPr>
  </w:style>
  <w:style w:type="paragraph" w:customStyle="1" w:styleId="h5">
    <w:name w:val="h5"/>
    <w:basedOn w:val="Normal"/>
    <w:pPr>
      <w:spacing w:before="150" w:after="150"/>
    </w:pPr>
    <w:rPr>
      <w:rFonts w:ascii="inherit" w:hAnsi="inherit"/>
      <w:sz w:val="21"/>
      <w:szCs w:val="21"/>
    </w:rPr>
  </w:style>
  <w:style w:type="paragraph" w:customStyle="1" w:styleId="h6">
    <w:name w:val="h6"/>
    <w:basedOn w:val="Normal"/>
    <w:pPr>
      <w:spacing w:before="150" w:after="150"/>
    </w:pPr>
    <w:rPr>
      <w:rFonts w:ascii="inherit" w:hAnsi="inherit"/>
      <w:sz w:val="18"/>
      <w:szCs w:val="18"/>
    </w:rPr>
  </w:style>
  <w:style w:type="paragraph" w:customStyle="1" w:styleId="lead">
    <w:name w:val="lead"/>
    <w:basedOn w:val="Normal"/>
    <w:pPr>
      <w:spacing w:after="300"/>
    </w:pPr>
  </w:style>
  <w:style w:type="paragraph" w:customStyle="1" w:styleId="small">
    <w:name w:val="small"/>
    <w:basedOn w:val="Normal"/>
    <w:pPr>
      <w:spacing w:after="150"/>
    </w:pPr>
    <w:rPr>
      <w:sz w:val="20"/>
      <w:szCs w:val="20"/>
    </w:rPr>
  </w:style>
  <w:style w:type="paragraph" w:customStyle="1" w:styleId="text-left">
    <w:name w:val="text-left"/>
    <w:basedOn w:val="Normal"/>
    <w:pPr>
      <w:spacing w:after="150"/>
    </w:pPr>
  </w:style>
  <w:style w:type="paragraph" w:customStyle="1" w:styleId="text-right">
    <w:name w:val="text-right"/>
    <w:basedOn w:val="Normal"/>
    <w:pPr>
      <w:spacing w:after="150"/>
      <w:jc w:val="right"/>
    </w:pPr>
  </w:style>
  <w:style w:type="paragraph" w:customStyle="1" w:styleId="text-center">
    <w:name w:val="text-center"/>
    <w:basedOn w:val="Normal"/>
    <w:pPr>
      <w:spacing w:after="150"/>
      <w:jc w:val="center"/>
    </w:pPr>
  </w:style>
  <w:style w:type="paragraph" w:customStyle="1" w:styleId="text-justify">
    <w:name w:val="text-justify"/>
    <w:basedOn w:val="Normal"/>
    <w:pPr>
      <w:spacing w:after="150"/>
      <w:jc w:val="both"/>
    </w:pPr>
  </w:style>
  <w:style w:type="paragraph" w:customStyle="1" w:styleId="text-muted">
    <w:name w:val="text-muted"/>
    <w:basedOn w:val="Normal"/>
    <w:pPr>
      <w:spacing w:after="150"/>
    </w:pPr>
    <w:rPr>
      <w:color w:val="999999"/>
    </w:rPr>
  </w:style>
  <w:style w:type="paragraph" w:customStyle="1" w:styleId="text-primary">
    <w:name w:val="text-primary"/>
    <w:basedOn w:val="Normal"/>
    <w:pPr>
      <w:spacing w:after="150"/>
    </w:pPr>
    <w:rPr>
      <w:color w:val="428BCA"/>
    </w:rPr>
  </w:style>
  <w:style w:type="paragraph" w:customStyle="1" w:styleId="text-success">
    <w:name w:val="text-success"/>
    <w:basedOn w:val="Normal"/>
    <w:pPr>
      <w:spacing w:after="150"/>
    </w:pPr>
    <w:rPr>
      <w:color w:val="3C763D"/>
    </w:rPr>
  </w:style>
  <w:style w:type="paragraph" w:customStyle="1" w:styleId="text-info">
    <w:name w:val="text-info"/>
    <w:basedOn w:val="Normal"/>
    <w:pPr>
      <w:spacing w:after="150"/>
    </w:pPr>
    <w:rPr>
      <w:color w:val="31708F"/>
    </w:rPr>
  </w:style>
  <w:style w:type="paragraph" w:customStyle="1" w:styleId="text-warning">
    <w:name w:val="text-warning"/>
    <w:basedOn w:val="Normal"/>
    <w:pPr>
      <w:spacing w:after="150"/>
    </w:pPr>
    <w:rPr>
      <w:color w:val="8A6D3B"/>
    </w:rPr>
  </w:style>
  <w:style w:type="paragraph" w:customStyle="1" w:styleId="text-danger">
    <w:name w:val="text-danger"/>
    <w:basedOn w:val="Normal"/>
    <w:pPr>
      <w:spacing w:after="150"/>
    </w:pPr>
    <w:rPr>
      <w:color w:val="A94442"/>
    </w:rPr>
  </w:style>
  <w:style w:type="paragraph" w:customStyle="1" w:styleId="bg-primary">
    <w:name w:val="bg-primary"/>
    <w:basedOn w:val="Normal"/>
    <w:pPr>
      <w:shd w:val="clear" w:color="auto" w:fill="428BCA"/>
      <w:spacing w:after="150"/>
    </w:pPr>
    <w:rPr>
      <w:color w:val="FFFFFF"/>
    </w:rPr>
  </w:style>
  <w:style w:type="paragraph" w:customStyle="1" w:styleId="bg-success">
    <w:name w:val="bg-success"/>
    <w:basedOn w:val="Normal"/>
    <w:pPr>
      <w:shd w:val="clear" w:color="auto" w:fill="DFF0D8"/>
      <w:spacing w:after="150"/>
    </w:pPr>
  </w:style>
  <w:style w:type="paragraph" w:customStyle="1" w:styleId="bg-info">
    <w:name w:val="bg-info"/>
    <w:basedOn w:val="Normal"/>
    <w:pPr>
      <w:shd w:val="clear" w:color="auto" w:fill="D9EDF7"/>
      <w:spacing w:after="150"/>
    </w:pPr>
  </w:style>
  <w:style w:type="paragraph" w:customStyle="1" w:styleId="bg-warning">
    <w:name w:val="bg-warning"/>
    <w:basedOn w:val="Normal"/>
    <w:pPr>
      <w:shd w:val="clear" w:color="auto" w:fill="FCF8E3"/>
      <w:spacing w:after="150"/>
    </w:pPr>
  </w:style>
  <w:style w:type="paragraph" w:customStyle="1" w:styleId="bg-danger">
    <w:name w:val="bg-danger"/>
    <w:basedOn w:val="Normal"/>
    <w:pPr>
      <w:shd w:val="clear" w:color="auto" w:fill="F2DEDE"/>
      <w:spacing w:after="150"/>
    </w:pPr>
  </w:style>
  <w:style w:type="paragraph" w:customStyle="1" w:styleId="page-header">
    <w:name w:val="page-header"/>
    <w:basedOn w:val="Normal"/>
    <w:pPr>
      <w:pBdr>
        <w:bottom w:val="single" w:sz="6" w:space="7" w:color="EEEEEE"/>
      </w:pBdr>
      <w:spacing w:before="600" w:after="300"/>
    </w:pPr>
  </w:style>
  <w:style w:type="paragraph" w:customStyle="1" w:styleId="list-unstyled">
    <w:name w:val="list-unstyled"/>
    <w:basedOn w:val="Normal"/>
    <w:pPr>
      <w:spacing w:after="150"/>
    </w:pPr>
  </w:style>
  <w:style w:type="paragraph" w:customStyle="1" w:styleId="list-inline">
    <w:name w:val="list-inline"/>
    <w:basedOn w:val="Normal"/>
    <w:pPr>
      <w:spacing w:after="150"/>
      <w:ind w:left="-75"/>
    </w:pPr>
  </w:style>
  <w:style w:type="paragraph" w:customStyle="1" w:styleId="list-inlineli">
    <w:name w:val="list-inline&gt;li"/>
    <w:basedOn w:val="Normal"/>
    <w:pPr>
      <w:spacing w:after="150"/>
    </w:pPr>
  </w:style>
  <w:style w:type="paragraph" w:customStyle="1" w:styleId="initialism">
    <w:name w:val="initialism"/>
    <w:basedOn w:val="Normal"/>
    <w:pPr>
      <w:spacing w:after="150"/>
    </w:pPr>
    <w:rPr>
      <w:caps/>
      <w:sz w:val="22"/>
      <w:szCs w:val="22"/>
    </w:rPr>
  </w:style>
  <w:style w:type="paragraph" w:customStyle="1" w:styleId="blockquote-reverse">
    <w:name w:val="blockquote-reverse"/>
    <w:basedOn w:val="Normal"/>
    <w:pPr>
      <w:pBdr>
        <w:right w:val="single" w:sz="36" w:space="11" w:color="EEEEEE"/>
      </w:pBdr>
      <w:spacing w:after="150"/>
      <w:jc w:val="right"/>
    </w:pPr>
  </w:style>
  <w:style w:type="paragraph" w:customStyle="1" w:styleId="container">
    <w:name w:val="container"/>
    <w:basedOn w:val="Normal"/>
    <w:pPr>
      <w:spacing w:after="150"/>
    </w:pPr>
  </w:style>
  <w:style w:type="paragraph" w:customStyle="1" w:styleId="container-fluid">
    <w:name w:val="container-fluid"/>
    <w:basedOn w:val="Normal"/>
    <w:pPr>
      <w:spacing w:after="150"/>
    </w:pPr>
  </w:style>
  <w:style w:type="paragraph" w:customStyle="1" w:styleId="row">
    <w:name w:val="row"/>
    <w:basedOn w:val="Normal"/>
    <w:pPr>
      <w:spacing w:after="150"/>
      <w:ind w:left="-225" w:right="-225"/>
    </w:pPr>
  </w:style>
  <w:style w:type="paragraph" w:customStyle="1" w:styleId="col-xs-1">
    <w:name w:val="col-xs-1"/>
    <w:basedOn w:val="Normal"/>
    <w:pPr>
      <w:spacing w:after="150"/>
    </w:pPr>
  </w:style>
  <w:style w:type="paragraph" w:customStyle="1" w:styleId="col-sm-1">
    <w:name w:val="col-sm-1"/>
    <w:basedOn w:val="Normal"/>
    <w:pPr>
      <w:spacing w:after="150"/>
    </w:pPr>
  </w:style>
  <w:style w:type="paragraph" w:customStyle="1" w:styleId="col-md-1">
    <w:name w:val="col-md-1"/>
    <w:basedOn w:val="Normal"/>
    <w:pPr>
      <w:spacing w:after="150"/>
    </w:pPr>
  </w:style>
  <w:style w:type="paragraph" w:customStyle="1" w:styleId="col-lg-1">
    <w:name w:val="col-lg-1"/>
    <w:basedOn w:val="Normal"/>
    <w:pPr>
      <w:spacing w:after="150"/>
    </w:pPr>
  </w:style>
  <w:style w:type="paragraph" w:customStyle="1" w:styleId="col-xs-2">
    <w:name w:val="col-xs-2"/>
    <w:basedOn w:val="Normal"/>
    <w:pPr>
      <w:spacing w:after="150"/>
    </w:pPr>
  </w:style>
  <w:style w:type="paragraph" w:customStyle="1" w:styleId="col-sm-2">
    <w:name w:val="col-sm-2"/>
    <w:basedOn w:val="Normal"/>
    <w:pPr>
      <w:spacing w:after="150"/>
    </w:pPr>
  </w:style>
  <w:style w:type="paragraph" w:customStyle="1" w:styleId="col-md-2">
    <w:name w:val="col-md-2"/>
    <w:basedOn w:val="Normal"/>
    <w:pPr>
      <w:spacing w:after="150"/>
    </w:pPr>
  </w:style>
  <w:style w:type="paragraph" w:customStyle="1" w:styleId="col-lg-2">
    <w:name w:val="col-lg-2"/>
    <w:basedOn w:val="Normal"/>
    <w:pPr>
      <w:spacing w:after="150"/>
    </w:pPr>
  </w:style>
  <w:style w:type="paragraph" w:customStyle="1" w:styleId="col-xs-3">
    <w:name w:val="col-xs-3"/>
    <w:basedOn w:val="Normal"/>
    <w:pPr>
      <w:spacing w:after="150"/>
    </w:pPr>
  </w:style>
  <w:style w:type="paragraph" w:customStyle="1" w:styleId="col-sm-3">
    <w:name w:val="col-sm-3"/>
    <w:basedOn w:val="Normal"/>
    <w:pPr>
      <w:spacing w:after="150"/>
    </w:pPr>
  </w:style>
  <w:style w:type="paragraph" w:customStyle="1" w:styleId="col-md-3">
    <w:name w:val="col-md-3"/>
    <w:basedOn w:val="Normal"/>
    <w:pPr>
      <w:spacing w:after="150"/>
    </w:pPr>
  </w:style>
  <w:style w:type="paragraph" w:customStyle="1" w:styleId="col-lg-3">
    <w:name w:val="col-lg-3"/>
    <w:basedOn w:val="Normal"/>
    <w:pPr>
      <w:spacing w:after="150"/>
    </w:pPr>
  </w:style>
  <w:style w:type="paragraph" w:customStyle="1" w:styleId="col-xs-4">
    <w:name w:val="col-xs-4"/>
    <w:basedOn w:val="Normal"/>
    <w:pPr>
      <w:spacing w:after="150"/>
    </w:pPr>
  </w:style>
  <w:style w:type="paragraph" w:customStyle="1" w:styleId="col-sm-4">
    <w:name w:val="col-sm-4"/>
    <w:basedOn w:val="Normal"/>
    <w:pPr>
      <w:spacing w:after="150"/>
    </w:pPr>
  </w:style>
  <w:style w:type="paragraph" w:customStyle="1" w:styleId="col-md-4">
    <w:name w:val="col-md-4"/>
    <w:basedOn w:val="Normal"/>
    <w:pPr>
      <w:spacing w:after="150"/>
    </w:pPr>
  </w:style>
  <w:style w:type="paragraph" w:customStyle="1" w:styleId="col-lg-4">
    <w:name w:val="col-lg-4"/>
    <w:basedOn w:val="Normal"/>
    <w:pPr>
      <w:spacing w:after="150"/>
    </w:pPr>
  </w:style>
  <w:style w:type="paragraph" w:customStyle="1" w:styleId="col-xs-5">
    <w:name w:val="col-xs-5"/>
    <w:basedOn w:val="Normal"/>
    <w:pPr>
      <w:spacing w:after="150"/>
    </w:pPr>
  </w:style>
  <w:style w:type="paragraph" w:customStyle="1" w:styleId="col-sm-5">
    <w:name w:val="col-sm-5"/>
    <w:basedOn w:val="Normal"/>
    <w:pPr>
      <w:spacing w:after="150"/>
    </w:pPr>
  </w:style>
  <w:style w:type="paragraph" w:customStyle="1" w:styleId="col-md-5">
    <w:name w:val="col-md-5"/>
    <w:basedOn w:val="Normal"/>
    <w:pPr>
      <w:spacing w:after="150"/>
    </w:pPr>
  </w:style>
  <w:style w:type="paragraph" w:customStyle="1" w:styleId="col-lg-5">
    <w:name w:val="col-lg-5"/>
    <w:basedOn w:val="Normal"/>
    <w:pPr>
      <w:spacing w:after="150"/>
    </w:pPr>
  </w:style>
  <w:style w:type="paragraph" w:customStyle="1" w:styleId="col-xs-6">
    <w:name w:val="col-xs-6"/>
    <w:basedOn w:val="Normal"/>
    <w:pPr>
      <w:spacing w:after="150"/>
    </w:pPr>
  </w:style>
  <w:style w:type="paragraph" w:customStyle="1" w:styleId="col-sm-6">
    <w:name w:val="col-sm-6"/>
    <w:basedOn w:val="Normal"/>
    <w:pPr>
      <w:spacing w:after="150"/>
    </w:pPr>
  </w:style>
  <w:style w:type="paragraph" w:customStyle="1" w:styleId="col-md-6">
    <w:name w:val="col-md-6"/>
    <w:basedOn w:val="Normal"/>
    <w:pPr>
      <w:spacing w:after="150"/>
    </w:pPr>
  </w:style>
  <w:style w:type="paragraph" w:customStyle="1" w:styleId="col-lg-6">
    <w:name w:val="col-lg-6"/>
    <w:basedOn w:val="Normal"/>
    <w:pPr>
      <w:spacing w:after="150"/>
    </w:pPr>
  </w:style>
  <w:style w:type="paragraph" w:customStyle="1" w:styleId="col-xs-7">
    <w:name w:val="col-xs-7"/>
    <w:basedOn w:val="Normal"/>
    <w:pPr>
      <w:spacing w:after="150"/>
    </w:pPr>
  </w:style>
  <w:style w:type="paragraph" w:customStyle="1" w:styleId="col-sm-7">
    <w:name w:val="col-sm-7"/>
    <w:basedOn w:val="Normal"/>
    <w:pPr>
      <w:spacing w:after="150"/>
    </w:pPr>
  </w:style>
  <w:style w:type="paragraph" w:customStyle="1" w:styleId="col-md-7">
    <w:name w:val="col-md-7"/>
    <w:basedOn w:val="Normal"/>
    <w:pPr>
      <w:spacing w:after="150"/>
    </w:pPr>
  </w:style>
  <w:style w:type="paragraph" w:customStyle="1" w:styleId="col-lg-7">
    <w:name w:val="col-lg-7"/>
    <w:basedOn w:val="Normal"/>
    <w:pPr>
      <w:spacing w:after="150"/>
    </w:pPr>
  </w:style>
  <w:style w:type="paragraph" w:customStyle="1" w:styleId="col-xs-8">
    <w:name w:val="col-xs-8"/>
    <w:basedOn w:val="Normal"/>
    <w:pPr>
      <w:spacing w:after="150"/>
    </w:pPr>
  </w:style>
  <w:style w:type="paragraph" w:customStyle="1" w:styleId="col-sm-8">
    <w:name w:val="col-sm-8"/>
    <w:basedOn w:val="Normal"/>
    <w:pPr>
      <w:spacing w:after="150"/>
    </w:pPr>
  </w:style>
  <w:style w:type="paragraph" w:customStyle="1" w:styleId="col-md-8">
    <w:name w:val="col-md-8"/>
    <w:basedOn w:val="Normal"/>
    <w:pPr>
      <w:spacing w:after="150"/>
    </w:pPr>
  </w:style>
  <w:style w:type="paragraph" w:customStyle="1" w:styleId="col-lg-8">
    <w:name w:val="col-lg-8"/>
    <w:basedOn w:val="Normal"/>
    <w:pPr>
      <w:spacing w:after="150"/>
    </w:pPr>
  </w:style>
  <w:style w:type="paragraph" w:customStyle="1" w:styleId="col-xs-9">
    <w:name w:val="col-xs-9"/>
    <w:basedOn w:val="Normal"/>
    <w:pPr>
      <w:spacing w:after="150"/>
    </w:pPr>
  </w:style>
  <w:style w:type="paragraph" w:customStyle="1" w:styleId="col-sm-9">
    <w:name w:val="col-sm-9"/>
    <w:basedOn w:val="Normal"/>
    <w:pPr>
      <w:spacing w:after="150"/>
    </w:pPr>
  </w:style>
  <w:style w:type="paragraph" w:customStyle="1" w:styleId="col-md-9">
    <w:name w:val="col-md-9"/>
    <w:basedOn w:val="Normal"/>
    <w:pPr>
      <w:spacing w:after="150"/>
    </w:pPr>
  </w:style>
  <w:style w:type="paragraph" w:customStyle="1" w:styleId="col-lg-9">
    <w:name w:val="col-lg-9"/>
    <w:basedOn w:val="Normal"/>
    <w:pPr>
      <w:spacing w:after="150"/>
    </w:pPr>
  </w:style>
  <w:style w:type="paragraph" w:customStyle="1" w:styleId="col-xs-10">
    <w:name w:val="col-xs-10"/>
    <w:basedOn w:val="Normal"/>
    <w:pPr>
      <w:spacing w:after="150"/>
    </w:pPr>
  </w:style>
  <w:style w:type="paragraph" w:customStyle="1" w:styleId="col-sm-10">
    <w:name w:val="col-sm-10"/>
    <w:basedOn w:val="Normal"/>
    <w:pPr>
      <w:spacing w:after="150"/>
    </w:pPr>
  </w:style>
  <w:style w:type="paragraph" w:customStyle="1" w:styleId="col-md-10">
    <w:name w:val="col-md-10"/>
    <w:basedOn w:val="Normal"/>
    <w:pPr>
      <w:spacing w:after="150"/>
    </w:pPr>
  </w:style>
  <w:style w:type="paragraph" w:customStyle="1" w:styleId="col-lg-10">
    <w:name w:val="col-lg-10"/>
    <w:basedOn w:val="Normal"/>
    <w:pPr>
      <w:spacing w:after="150"/>
    </w:pPr>
  </w:style>
  <w:style w:type="paragraph" w:customStyle="1" w:styleId="col-xs-11">
    <w:name w:val="col-xs-11"/>
    <w:basedOn w:val="Normal"/>
    <w:pPr>
      <w:spacing w:after="150"/>
    </w:pPr>
  </w:style>
  <w:style w:type="paragraph" w:customStyle="1" w:styleId="col-sm-11">
    <w:name w:val="col-sm-11"/>
    <w:basedOn w:val="Normal"/>
    <w:pPr>
      <w:spacing w:after="150"/>
    </w:pPr>
  </w:style>
  <w:style w:type="paragraph" w:customStyle="1" w:styleId="col-md-11">
    <w:name w:val="col-md-11"/>
    <w:basedOn w:val="Normal"/>
    <w:pPr>
      <w:spacing w:after="150"/>
    </w:pPr>
  </w:style>
  <w:style w:type="paragraph" w:customStyle="1" w:styleId="col-lg-11">
    <w:name w:val="col-lg-11"/>
    <w:basedOn w:val="Normal"/>
    <w:pPr>
      <w:spacing w:after="150"/>
    </w:pPr>
  </w:style>
  <w:style w:type="paragraph" w:customStyle="1" w:styleId="col-xs-12">
    <w:name w:val="col-xs-12"/>
    <w:basedOn w:val="Normal"/>
    <w:pPr>
      <w:spacing w:after="150"/>
    </w:pPr>
  </w:style>
  <w:style w:type="paragraph" w:customStyle="1" w:styleId="col-sm-12">
    <w:name w:val="col-sm-12"/>
    <w:basedOn w:val="Normal"/>
    <w:pPr>
      <w:spacing w:after="150"/>
    </w:pPr>
  </w:style>
  <w:style w:type="paragraph" w:customStyle="1" w:styleId="col-md-12">
    <w:name w:val="col-md-12"/>
    <w:basedOn w:val="Normal"/>
    <w:pPr>
      <w:spacing w:after="150"/>
    </w:pPr>
  </w:style>
  <w:style w:type="paragraph" w:customStyle="1" w:styleId="col-lg-12">
    <w:name w:val="col-lg-12"/>
    <w:basedOn w:val="Normal"/>
    <w:pPr>
      <w:spacing w:after="150"/>
    </w:pPr>
  </w:style>
  <w:style w:type="paragraph" w:customStyle="1" w:styleId="col-xs-offset-12">
    <w:name w:val="col-xs-offset-12"/>
    <w:basedOn w:val="Normal"/>
    <w:pPr>
      <w:spacing w:after="150"/>
      <w:ind w:left="11906"/>
    </w:pPr>
  </w:style>
  <w:style w:type="paragraph" w:customStyle="1" w:styleId="col-xs-offset-11">
    <w:name w:val="col-xs-offset-11"/>
    <w:basedOn w:val="Normal"/>
    <w:pPr>
      <w:spacing w:after="150"/>
      <w:ind w:left="10834"/>
    </w:pPr>
  </w:style>
  <w:style w:type="paragraph" w:customStyle="1" w:styleId="col-xs-offset-10">
    <w:name w:val="col-xs-offset-10"/>
    <w:basedOn w:val="Normal"/>
    <w:pPr>
      <w:spacing w:after="150"/>
      <w:ind w:left="9881"/>
    </w:pPr>
  </w:style>
  <w:style w:type="paragraph" w:customStyle="1" w:styleId="col-xs-offset-9">
    <w:name w:val="col-xs-offset-9"/>
    <w:basedOn w:val="Normal"/>
    <w:pPr>
      <w:spacing w:after="150"/>
      <w:ind w:left="8929"/>
    </w:pPr>
  </w:style>
  <w:style w:type="paragraph" w:customStyle="1" w:styleId="col-xs-offset-8">
    <w:name w:val="col-xs-offset-8"/>
    <w:basedOn w:val="Normal"/>
    <w:pPr>
      <w:spacing w:after="150"/>
      <w:ind w:left="7857"/>
    </w:pPr>
  </w:style>
  <w:style w:type="paragraph" w:customStyle="1" w:styleId="col-xs-offset-7">
    <w:name w:val="col-xs-offset-7"/>
    <w:basedOn w:val="Normal"/>
    <w:pPr>
      <w:spacing w:after="150"/>
      <w:ind w:left="6905"/>
    </w:pPr>
  </w:style>
  <w:style w:type="paragraph" w:customStyle="1" w:styleId="col-xs-offset-6">
    <w:name w:val="col-xs-offset-6"/>
    <w:basedOn w:val="Normal"/>
    <w:pPr>
      <w:spacing w:after="150"/>
      <w:ind w:left="5953"/>
    </w:pPr>
  </w:style>
  <w:style w:type="paragraph" w:customStyle="1" w:styleId="col-xs-offset-5">
    <w:name w:val="col-xs-offset-5"/>
    <w:basedOn w:val="Normal"/>
    <w:pPr>
      <w:spacing w:after="150"/>
      <w:ind w:left="4881"/>
    </w:pPr>
  </w:style>
  <w:style w:type="paragraph" w:customStyle="1" w:styleId="col-xs-offset-4">
    <w:name w:val="col-xs-offset-4"/>
    <w:basedOn w:val="Normal"/>
    <w:pPr>
      <w:spacing w:after="150"/>
      <w:ind w:left="3928"/>
    </w:pPr>
  </w:style>
  <w:style w:type="paragraph" w:customStyle="1" w:styleId="col-xs-offset-3">
    <w:name w:val="col-xs-offset-3"/>
    <w:basedOn w:val="Normal"/>
    <w:pPr>
      <w:spacing w:after="150"/>
      <w:ind w:left="2976"/>
    </w:pPr>
  </w:style>
  <w:style w:type="paragraph" w:customStyle="1" w:styleId="col-xs-offset-2">
    <w:name w:val="col-xs-offset-2"/>
    <w:basedOn w:val="Normal"/>
    <w:pPr>
      <w:spacing w:after="150"/>
      <w:ind w:left="1904"/>
    </w:pPr>
  </w:style>
  <w:style w:type="paragraph" w:customStyle="1" w:styleId="col-xs-offset-1">
    <w:name w:val="col-xs-offset-1"/>
    <w:basedOn w:val="Normal"/>
    <w:pPr>
      <w:spacing w:after="150"/>
      <w:ind w:left="952"/>
    </w:pPr>
  </w:style>
  <w:style w:type="paragraph" w:customStyle="1" w:styleId="col-xs-offset-0">
    <w:name w:val="col-xs-offset-0"/>
    <w:basedOn w:val="Normal"/>
    <w:pPr>
      <w:spacing w:after="150"/>
    </w:pPr>
  </w:style>
  <w:style w:type="paragraph" w:customStyle="1" w:styleId="table">
    <w:name w:val="table"/>
    <w:basedOn w:val="Normal"/>
    <w:pPr>
      <w:spacing w:after="300"/>
    </w:pPr>
  </w:style>
  <w:style w:type="paragraph" w:customStyle="1" w:styleId="tabletheadtrth">
    <w:name w:val="table&gt;thead&gt;tr&gt;th"/>
    <w:basedOn w:val="Normal"/>
    <w:pPr>
      <w:pBdr>
        <w:top w:val="single" w:sz="6" w:space="6" w:color="DDDDDD"/>
        <w:bottom w:val="single" w:sz="12" w:space="0" w:color="DDDDDD"/>
      </w:pBdr>
      <w:spacing w:after="150"/>
      <w:textAlignment w:val="bottom"/>
    </w:pPr>
  </w:style>
  <w:style w:type="paragraph" w:customStyle="1" w:styleId="tabletbodytrth">
    <w:name w:val="table&gt;tbody&gt;tr&gt;th"/>
    <w:basedOn w:val="Normal"/>
    <w:pPr>
      <w:pBdr>
        <w:top w:val="single" w:sz="6" w:space="6" w:color="DDDDDD"/>
      </w:pBdr>
      <w:spacing w:after="150"/>
      <w:textAlignment w:val="top"/>
    </w:pPr>
  </w:style>
  <w:style w:type="paragraph" w:customStyle="1" w:styleId="tabletfoottrth">
    <w:name w:val="table&gt;tfoot&gt;tr&gt;th"/>
    <w:basedOn w:val="Normal"/>
    <w:pPr>
      <w:pBdr>
        <w:top w:val="single" w:sz="6" w:space="6" w:color="DDDDDD"/>
      </w:pBdr>
      <w:spacing w:after="150"/>
      <w:textAlignment w:val="top"/>
    </w:pPr>
  </w:style>
  <w:style w:type="paragraph" w:customStyle="1" w:styleId="tabletheadtrtd">
    <w:name w:val="table&gt;thead&gt;tr&gt;td"/>
    <w:basedOn w:val="Normal"/>
    <w:pPr>
      <w:pBdr>
        <w:top w:val="single" w:sz="6" w:space="6" w:color="DDDDDD"/>
      </w:pBdr>
      <w:spacing w:after="150"/>
      <w:textAlignment w:val="top"/>
    </w:pPr>
  </w:style>
  <w:style w:type="paragraph" w:customStyle="1" w:styleId="tabletbodytrtd">
    <w:name w:val="table&gt;tbody&gt;tr&gt;td"/>
    <w:basedOn w:val="Normal"/>
    <w:pPr>
      <w:pBdr>
        <w:top w:val="single" w:sz="6" w:space="6" w:color="DDDDDD"/>
      </w:pBdr>
      <w:spacing w:after="150"/>
      <w:textAlignment w:val="top"/>
    </w:pPr>
  </w:style>
  <w:style w:type="paragraph" w:customStyle="1" w:styleId="tabletfoottrtd">
    <w:name w:val="table&gt;tfoot&gt;tr&gt;td"/>
    <w:basedOn w:val="Normal"/>
    <w:pPr>
      <w:pBdr>
        <w:top w:val="single" w:sz="6" w:space="6" w:color="DDDDDD"/>
      </w:pBdr>
      <w:spacing w:after="150"/>
      <w:textAlignment w:val="top"/>
    </w:pPr>
  </w:style>
  <w:style w:type="paragraph" w:customStyle="1" w:styleId="table-condensedtheadtrth">
    <w:name w:val="table-condensed&gt;thead&gt;tr&gt;th"/>
    <w:basedOn w:val="Normal"/>
    <w:pPr>
      <w:spacing w:after="150"/>
    </w:pPr>
  </w:style>
  <w:style w:type="paragraph" w:customStyle="1" w:styleId="table-condensedtbodytrth">
    <w:name w:val="table-condensed&gt;tbody&gt;tr&gt;th"/>
    <w:basedOn w:val="Normal"/>
    <w:pPr>
      <w:spacing w:after="150"/>
    </w:pPr>
  </w:style>
  <w:style w:type="paragraph" w:customStyle="1" w:styleId="table-condensedtfoottrth">
    <w:name w:val="table-condensed&gt;tfoot&gt;tr&gt;th"/>
    <w:basedOn w:val="Normal"/>
    <w:pPr>
      <w:spacing w:after="150"/>
    </w:pPr>
  </w:style>
  <w:style w:type="paragraph" w:customStyle="1" w:styleId="table-condensedtheadtrtd">
    <w:name w:val="table-condensed&gt;thead&gt;tr&gt;td"/>
    <w:basedOn w:val="Normal"/>
    <w:pPr>
      <w:spacing w:after="150"/>
    </w:pPr>
  </w:style>
  <w:style w:type="paragraph" w:customStyle="1" w:styleId="table-condensedtbodytrtd">
    <w:name w:val="table-condensed&gt;tbody&gt;tr&gt;td"/>
    <w:basedOn w:val="Normal"/>
    <w:pPr>
      <w:spacing w:after="150"/>
    </w:pPr>
  </w:style>
  <w:style w:type="paragraph" w:customStyle="1" w:styleId="table-condensedtfoottrtd">
    <w:name w:val="table-condensed&gt;tfoot&gt;tr&gt;td"/>
    <w:basedOn w:val="Normal"/>
    <w:pPr>
      <w:spacing w:after="150"/>
    </w:pPr>
  </w:style>
  <w:style w:type="paragraph" w:customStyle="1" w:styleId="table-bordered">
    <w:name w:val="table-bordered"/>
    <w:basedOn w:val="Normal"/>
    <w:pPr>
      <w:pBdr>
        <w:top w:val="single" w:sz="6" w:space="0" w:color="DDDDDD"/>
        <w:left w:val="single" w:sz="6" w:space="0" w:color="DDDDDD"/>
        <w:bottom w:val="single" w:sz="6" w:space="0" w:color="DDDDDD"/>
        <w:right w:val="single" w:sz="6" w:space="0" w:color="DDDDDD"/>
      </w:pBdr>
      <w:spacing w:after="150"/>
    </w:pPr>
  </w:style>
  <w:style w:type="paragraph" w:customStyle="1" w:styleId="table-borderedtheadtrth">
    <w:name w:val="table-bordered&gt;thead&gt;tr&gt;th"/>
    <w:basedOn w:val="Normal"/>
    <w:pPr>
      <w:pBdr>
        <w:top w:val="single" w:sz="6" w:space="0" w:color="DDDDDD"/>
        <w:left w:val="single" w:sz="6" w:space="0" w:color="DDDDDD"/>
        <w:bottom w:val="single" w:sz="12" w:space="0" w:color="DDDDDD"/>
        <w:right w:val="single" w:sz="6" w:space="0" w:color="DDDDDD"/>
      </w:pBdr>
      <w:spacing w:after="150"/>
    </w:pPr>
  </w:style>
  <w:style w:type="paragraph" w:customStyle="1" w:styleId="table-borderedtbodytrth">
    <w:name w:val="table-bordered&gt;tbody&gt;tr&gt;th"/>
    <w:basedOn w:val="Normal"/>
    <w:pPr>
      <w:pBdr>
        <w:top w:val="single" w:sz="6" w:space="0" w:color="DDDDDD"/>
        <w:left w:val="single" w:sz="6" w:space="0" w:color="DDDDDD"/>
        <w:bottom w:val="single" w:sz="6" w:space="0" w:color="DDDDDD"/>
        <w:right w:val="single" w:sz="6" w:space="0" w:color="DDDDDD"/>
      </w:pBdr>
      <w:spacing w:after="150"/>
    </w:pPr>
  </w:style>
  <w:style w:type="paragraph" w:customStyle="1" w:styleId="table-borderedtfoottrth">
    <w:name w:val="table-bordered&gt;tfoot&gt;tr&gt;th"/>
    <w:basedOn w:val="Normal"/>
    <w:pPr>
      <w:pBdr>
        <w:top w:val="single" w:sz="6" w:space="0" w:color="DDDDDD"/>
        <w:left w:val="single" w:sz="6" w:space="0" w:color="DDDDDD"/>
        <w:bottom w:val="single" w:sz="6" w:space="0" w:color="DDDDDD"/>
        <w:right w:val="single" w:sz="6" w:space="0" w:color="DDDDDD"/>
      </w:pBdr>
      <w:spacing w:after="150"/>
    </w:pPr>
  </w:style>
  <w:style w:type="paragraph" w:customStyle="1" w:styleId="table-borderedtheadtrtd">
    <w:name w:val="table-bordered&gt;thead&gt;tr&gt;td"/>
    <w:basedOn w:val="Normal"/>
    <w:pPr>
      <w:pBdr>
        <w:top w:val="single" w:sz="6" w:space="0" w:color="DDDDDD"/>
        <w:left w:val="single" w:sz="6" w:space="0" w:color="DDDDDD"/>
        <w:bottom w:val="single" w:sz="12" w:space="0" w:color="DDDDDD"/>
        <w:right w:val="single" w:sz="6" w:space="0" w:color="DDDDDD"/>
      </w:pBdr>
      <w:spacing w:after="150"/>
    </w:pPr>
  </w:style>
  <w:style w:type="paragraph" w:customStyle="1" w:styleId="table-borderedtbodytrtd">
    <w:name w:val="table-bordered&gt;tbody&gt;tr&gt;td"/>
    <w:basedOn w:val="Normal"/>
    <w:pPr>
      <w:pBdr>
        <w:top w:val="single" w:sz="6" w:space="0" w:color="DDDDDD"/>
        <w:left w:val="single" w:sz="6" w:space="0" w:color="DDDDDD"/>
        <w:bottom w:val="single" w:sz="6" w:space="0" w:color="DDDDDD"/>
        <w:right w:val="single" w:sz="6" w:space="0" w:color="DDDDDD"/>
      </w:pBdr>
      <w:spacing w:after="150"/>
    </w:pPr>
  </w:style>
  <w:style w:type="paragraph" w:customStyle="1" w:styleId="table-borderedtfoottrtd">
    <w:name w:val="table-bordered&gt;tfoot&gt;tr&gt;td"/>
    <w:basedOn w:val="Normal"/>
    <w:pPr>
      <w:pBdr>
        <w:top w:val="single" w:sz="6" w:space="0" w:color="DDDDDD"/>
        <w:left w:val="single" w:sz="6" w:space="0" w:color="DDDDDD"/>
        <w:bottom w:val="single" w:sz="6" w:space="0" w:color="DDDDDD"/>
        <w:right w:val="single" w:sz="6" w:space="0" w:color="DDDDDD"/>
      </w:pBdr>
      <w:spacing w:after="150"/>
    </w:pPr>
  </w:style>
  <w:style w:type="paragraph" w:customStyle="1" w:styleId="form-control">
    <w:name w:val="form-control"/>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color w:val="555555"/>
      <w:sz w:val="21"/>
      <w:szCs w:val="21"/>
    </w:rPr>
  </w:style>
  <w:style w:type="paragraph" w:customStyle="1" w:styleId="form-group">
    <w:name w:val="form-group"/>
    <w:basedOn w:val="Normal"/>
    <w:pPr>
      <w:spacing w:after="225"/>
    </w:pPr>
  </w:style>
  <w:style w:type="paragraph" w:customStyle="1" w:styleId="radio">
    <w:name w:val="radio"/>
    <w:basedOn w:val="Normal"/>
    <w:pPr>
      <w:spacing w:before="150" w:after="150"/>
    </w:pPr>
  </w:style>
  <w:style w:type="paragraph" w:customStyle="1" w:styleId="checkbox">
    <w:name w:val="checkbox"/>
    <w:basedOn w:val="Normal"/>
    <w:pPr>
      <w:spacing w:before="150" w:after="150"/>
    </w:pPr>
  </w:style>
  <w:style w:type="paragraph" w:customStyle="1" w:styleId="radio-inline">
    <w:name w:val="radio-inline"/>
    <w:basedOn w:val="Normal"/>
    <w:pPr>
      <w:textAlignment w:val="center"/>
    </w:pPr>
  </w:style>
  <w:style w:type="paragraph" w:customStyle="1" w:styleId="checkbox-inline">
    <w:name w:val="checkbox-inline"/>
    <w:basedOn w:val="Normal"/>
    <w:pPr>
      <w:textAlignment w:val="center"/>
    </w:pPr>
  </w:style>
  <w:style w:type="paragraph" w:customStyle="1" w:styleId="input-sm">
    <w:name w:val="input-sm"/>
    <w:basedOn w:val="Normal"/>
    <w:pPr>
      <w:spacing w:after="150"/>
    </w:pPr>
    <w:rPr>
      <w:sz w:val="18"/>
      <w:szCs w:val="18"/>
    </w:rPr>
  </w:style>
  <w:style w:type="paragraph" w:customStyle="1" w:styleId="input-lg">
    <w:name w:val="input-lg"/>
    <w:basedOn w:val="Normal"/>
    <w:pPr>
      <w:spacing w:after="150"/>
    </w:pPr>
    <w:rPr>
      <w:sz w:val="27"/>
      <w:szCs w:val="27"/>
    </w:rPr>
  </w:style>
  <w:style w:type="paragraph" w:customStyle="1" w:styleId="form-control-static">
    <w:name w:val="form-control-static"/>
    <w:basedOn w:val="Normal"/>
  </w:style>
  <w:style w:type="paragraph" w:customStyle="1" w:styleId="help-block">
    <w:name w:val="help-block"/>
    <w:basedOn w:val="Normal"/>
    <w:pPr>
      <w:spacing w:before="75" w:after="150"/>
    </w:pPr>
    <w:rPr>
      <w:color w:val="737373"/>
    </w:rPr>
  </w:style>
  <w:style w:type="paragraph" w:customStyle="1" w:styleId="btn">
    <w:name w:val="btn"/>
    <w:basedOn w:val="Normal"/>
    <w:pPr>
      <w:jc w:val="center"/>
      <w:textAlignment w:val="center"/>
    </w:pPr>
    <w:rPr>
      <w:sz w:val="21"/>
      <w:szCs w:val="21"/>
    </w:rPr>
  </w:style>
  <w:style w:type="paragraph" w:customStyle="1" w:styleId="btn-default">
    <w:name w:val="btn-default"/>
    <w:basedOn w:val="Normal"/>
    <w:pPr>
      <w:shd w:val="clear" w:color="auto" w:fill="FFFFFF"/>
      <w:spacing w:after="150"/>
    </w:pPr>
    <w:rPr>
      <w:color w:val="333333"/>
    </w:rPr>
  </w:style>
  <w:style w:type="paragraph" w:customStyle="1" w:styleId="btn-primary">
    <w:name w:val="btn-primary"/>
    <w:basedOn w:val="Normal"/>
    <w:pPr>
      <w:shd w:val="clear" w:color="auto" w:fill="428BCA"/>
      <w:spacing w:after="150"/>
    </w:pPr>
    <w:rPr>
      <w:color w:val="FFFFFF"/>
    </w:rPr>
  </w:style>
  <w:style w:type="paragraph" w:customStyle="1" w:styleId="btn-success">
    <w:name w:val="btn-success"/>
    <w:basedOn w:val="Normal"/>
    <w:pPr>
      <w:shd w:val="clear" w:color="auto" w:fill="5CB85C"/>
      <w:spacing w:after="150"/>
    </w:pPr>
    <w:rPr>
      <w:color w:val="FFFFFF"/>
    </w:rPr>
  </w:style>
  <w:style w:type="paragraph" w:customStyle="1" w:styleId="btn-info">
    <w:name w:val="btn-info"/>
    <w:basedOn w:val="Normal"/>
    <w:pPr>
      <w:shd w:val="clear" w:color="auto" w:fill="5BC0DE"/>
      <w:spacing w:after="150"/>
    </w:pPr>
    <w:rPr>
      <w:color w:val="FFFFFF"/>
    </w:rPr>
  </w:style>
  <w:style w:type="paragraph" w:customStyle="1" w:styleId="btn-warning">
    <w:name w:val="btn-warning"/>
    <w:basedOn w:val="Normal"/>
    <w:pPr>
      <w:shd w:val="clear" w:color="auto" w:fill="F0AD4E"/>
      <w:spacing w:after="150"/>
    </w:pPr>
    <w:rPr>
      <w:color w:val="FFFFFF"/>
    </w:rPr>
  </w:style>
  <w:style w:type="paragraph" w:customStyle="1" w:styleId="btn-danger">
    <w:name w:val="btn-danger"/>
    <w:basedOn w:val="Normal"/>
    <w:pPr>
      <w:shd w:val="clear" w:color="auto" w:fill="D9534F"/>
      <w:spacing w:after="150"/>
    </w:pPr>
    <w:rPr>
      <w:color w:val="FFFFFF"/>
    </w:rPr>
  </w:style>
  <w:style w:type="paragraph" w:customStyle="1" w:styleId="btn-link">
    <w:name w:val="btn-link"/>
    <w:basedOn w:val="Normal"/>
    <w:pPr>
      <w:spacing w:after="150"/>
    </w:pPr>
    <w:rPr>
      <w:color w:val="428BCA"/>
    </w:rPr>
  </w:style>
  <w:style w:type="paragraph" w:customStyle="1" w:styleId="btn-block">
    <w:name w:val="btn-block"/>
    <w:basedOn w:val="Normal"/>
    <w:pPr>
      <w:spacing w:after="150"/>
    </w:pPr>
  </w:style>
  <w:style w:type="paragraph" w:customStyle="1" w:styleId="collapse">
    <w:name w:val="collapse"/>
    <w:basedOn w:val="Normal"/>
    <w:pPr>
      <w:spacing w:after="150"/>
    </w:pPr>
    <w:rPr>
      <w:vanish/>
    </w:rPr>
  </w:style>
  <w:style w:type="paragraph" w:customStyle="1" w:styleId="collapsing">
    <w:name w:val="collapsing"/>
    <w:basedOn w:val="Normal"/>
    <w:pPr>
      <w:spacing w:after="150"/>
    </w:pPr>
  </w:style>
  <w:style w:type="paragraph" w:customStyle="1" w:styleId="glyphicon">
    <w:name w:val="glyphicon"/>
    <w:basedOn w:val="Normal"/>
    <w:pPr>
      <w:spacing w:after="150"/>
    </w:pPr>
    <w:rPr>
      <w:rFonts w:ascii="Glyphicons Halflings" w:hAnsi="Glyphicons Halflings"/>
    </w:rPr>
  </w:style>
  <w:style w:type="paragraph" w:customStyle="1" w:styleId="caret">
    <w:name w:val="caret"/>
    <w:basedOn w:val="Normal"/>
    <w:pPr>
      <w:pBdr>
        <w:top w:val="single" w:sz="24" w:space="0" w:color="auto"/>
      </w:pBdr>
      <w:spacing w:after="150"/>
      <w:ind w:left="30"/>
      <w:textAlignment w:val="center"/>
    </w:pPr>
  </w:style>
  <w:style w:type="paragraph" w:customStyle="1" w:styleId="dropdown-menu">
    <w:name w:val="dropdown-menu"/>
    <w:basedOn w:val="Normal"/>
    <w:pPr>
      <w:pBdr>
        <w:top w:val="single" w:sz="6" w:space="4" w:color="CCCCCC"/>
        <w:left w:val="single" w:sz="6" w:space="0" w:color="CCCCCC"/>
        <w:bottom w:val="single" w:sz="6" w:space="4" w:color="CCCCCC"/>
        <w:right w:val="single" w:sz="6" w:space="0" w:color="CCCCCC"/>
      </w:pBdr>
      <w:shd w:val="clear" w:color="auto" w:fill="FFFFFF"/>
      <w:spacing w:before="30"/>
    </w:pPr>
    <w:rPr>
      <w:vanish/>
      <w:sz w:val="21"/>
      <w:szCs w:val="21"/>
    </w:rPr>
  </w:style>
  <w:style w:type="paragraph" w:customStyle="1" w:styleId="dropdown-menulia">
    <w:name w:val="dropdown-menu&gt;li&gt;a"/>
    <w:basedOn w:val="Normal"/>
    <w:pPr>
      <w:spacing w:after="150"/>
    </w:pPr>
    <w:rPr>
      <w:color w:val="333333"/>
    </w:rPr>
  </w:style>
  <w:style w:type="paragraph" w:customStyle="1" w:styleId="dropdown-header">
    <w:name w:val="dropdown-header"/>
    <w:basedOn w:val="Normal"/>
    <w:pPr>
      <w:spacing w:after="150"/>
    </w:pPr>
    <w:rPr>
      <w:color w:val="999999"/>
      <w:sz w:val="18"/>
      <w:szCs w:val="18"/>
    </w:rPr>
  </w:style>
  <w:style w:type="paragraph" w:customStyle="1" w:styleId="btn-group">
    <w:name w:val="btn-group"/>
    <w:basedOn w:val="Normal"/>
    <w:pPr>
      <w:spacing w:after="150"/>
      <w:textAlignment w:val="center"/>
    </w:pPr>
  </w:style>
  <w:style w:type="paragraph" w:customStyle="1" w:styleId="btn-group-vertical">
    <w:name w:val="btn-group-vertical"/>
    <w:basedOn w:val="Normal"/>
    <w:pPr>
      <w:spacing w:after="150"/>
      <w:textAlignment w:val="center"/>
    </w:pPr>
  </w:style>
  <w:style w:type="paragraph" w:customStyle="1" w:styleId="btn-toolbar">
    <w:name w:val="btn-toolbar"/>
    <w:basedOn w:val="Normal"/>
    <w:pPr>
      <w:spacing w:after="150"/>
      <w:ind w:left="-75"/>
    </w:pPr>
  </w:style>
  <w:style w:type="paragraph" w:customStyle="1" w:styleId="btn-group-justified">
    <w:name w:val="btn-group-justified"/>
    <w:basedOn w:val="Normal"/>
    <w:pPr>
      <w:spacing w:after="150"/>
    </w:pPr>
  </w:style>
  <w:style w:type="paragraph" w:customStyle="1" w:styleId="input-groupclasscol-">
    <w:name w:val="input-group[class*=col-]"/>
    <w:basedOn w:val="Normal"/>
    <w:pPr>
      <w:spacing w:after="150"/>
    </w:pPr>
  </w:style>
  <w:style w:type="paragraph" w:customStyle="1" w:styleId="input-group-addon">
    <w:name w:val="input-group-addon"/>
    <w:basedOn w:val="Normal"/>
    <w:pPr>
      <w:pBdr>
        <w:top w:val="single" w:sz="6" w:space="5" w:color="CCCCCC"/>
        <w:left w:val="single" w:sz="6" w:space="9" w:color="CCCCCC"/>
        <w:bottom w:val="single" w:sz="6" w:space="5" w:color="CCCCCC"/>
        <w:right w:val="single" w:sz="6" w:space="9" w:color="CCCCCC"/>
      </w:pBdr>
      <w:shd w:val="clear" w:color="auto" w:fill="EEEEEE"/>
      <w:spacing w:after="150"/>
      <w:jc w:val="center"/>
      <w:textAlignment w:val="center"/>
    </w:pPr>
    <w:rPr>
      <w:color w:val="555555"/>
      <w:sz w:val="21"/>
      <w:szCs w:val="21"/>
    </w:rPr>
  </w:style>
  <w:style w:type="paragraph" w:customStyle="1" w:styleId="input-group-btn">
    <w:name w:val="input-group-btn"/>
    <w:basedOn w:val="Normal"/>
    <w:pPr>
      <w:spacing w:after="150"/>
      <w:textAlignment w:val="center"/>
    </w:pPr>
    <w:rPr>
      <w:sz w:val="2"/>
      <w:szCs w:val="2"/>
    </w:rPr>
  </w:style>
  <w:style w:type="paragraph" w:customStyle="1" w:styleId="nav">
    <w:name w:val="nav"/>
    <w:basedOn w:val="Normal"/>
  </w:style>
  <w:style w:type="paragraph" w:customStyle="1" w:styleId="navli">
    <w:name w:val="nav&gt;li"/>
    <w:basedOn w:val="Normal"/>
    <w:pPr>
      <w:spacing w:after="150"/>
    </w:pPr>
  </w:style>
  <w:style w:type="paragraph" w:customStyle="1" w:styleId="navlia">
    <w:name w:val="nav&gt;li&gt;a"/>
    <w:basedOn w:val="Normal"/>
    <w:pPr>
      <w:spacing w:after="150"/>
    </w:pPr>
  </w:style>
  <w:style w:type="paragraph" w:customStyle="1" w:styleId="nav-tabs">
    <w:name w:val="nav-tabs"/>
    <w:basedOn w:val="Normal"/>
    <w:pPr>
      <w:pBdr>
        <w:bottom w:val="single" w:sz="6" w:space="0" w:color="DDDDDD"/>
      </w:pBdr>
      <w:spacing w:after="150"/>
    </w:pPr>
  </w:style>
  <w:style w:type="paragraph" w:customStyle="1" w:styleId="nav-tabsli">
    <w:name w:val="nav-tabs&gt;li"/>
    <w:basedOn w:val="Normal"/>
  </w:style>
  <w:style w:type="paragraph" w:customStyle="1" w:styleId="nav-tabslia">
    <w:name w:val="nav-tabs&gt;li&gt;a"/>
    <w:basedOn w:val="Normal"/>
    <w:pPr>
      <w:spacing w:after="150"/>
      <w:ind w:right="30"/>
    </w:pPr>
  </w:style>
  <w:style w:type="paragraph" w:customStyle="1" w:styleId="nav-justified">
    <w:name w:val="nav-justified"/>
    <w:basedOn w:val="Normal"/>
    <w:pPr>
      <w:spacing w:after="150"/>
    </w:pPr>
  </w:style>
  <w:style w:type="paragraph" w:customStyle="1" w:styleId="nav-justifiedlia">
    <w:name w:val="nav-justified&gt;li&gt;a"/>
    <w:basedOn w:val="Normal"/>
    <w:pPr>
      <w:spacing w:after="75"/>
      <w:jc w:val="center"/>
    </w:pPr>
  </w:style>
  <w:style w:type="paragraph" w:customStyle="1" w:styleId="nav-tabs-justified">
    <w:name w:val="nav-tabs-justified"/>
    <w:basedOn w:val="Normal"/>
    <w:pPr>
      <w:spacing w:after="150"/>
    </w:pPr>
  </w:style>
  <w:style w:type="paragraph" w:customStyle="1" w:styleId="nav-tabs-justifiedlia">
    <w:name w:val="nav-tabs-justified&gt;li&gt;a"/>
    <w:basedOn w:val="Normal"/>
    <w:pPr>
      <w:spacing w:after="150"/>
    </w:pPr>
  </w:style>
  <w:style w:type="paragraph" w:customStyle="1" w:styleId="navbar">
    <w:name w:val="navbar"/>
    <w:basedOn w:val="Normal"/>
    <w:pPr>
      <w:spacing w:after="300"/>
    </w:pPr>
  </w:style>
  <w:style w:type="paragraph" w:customStyle="1" w:styleId="navbar-collapse">
    <w:name w:val="navbar-collapse"/>
    <w:basedOn w:val="Normal"/>
    <w:pPr>
      <w:spacing w:after="150"/>
    </w:pPr>
  </w:style>
  <w:style w:type="paragraph" w:customStyle="1" w:styleId="navbar-static-top">
    <w:name w:val="navbar-static-top"/>
    <w:basedOn w:val="Normal"/>
    <w:pPr>
      <w:spacing w:after="150"/>
    </w:pPr>
  </w:style>
  <w:style w:type="paragraph" w:customStyle="1" w:styleId="navbar-fixed-top">
    <w:name w:val="navbar-fixed-top"/>
    <w:basedOn w:val="Normal"/>
    <w:pPr>
      <w:spacing w:after="150"/>
    </w:pPr>
  </w:style>
  <w:style w:type="paragraph" w:customStyle="1" w:styleId="navbar-fixed-bottom">
    <w:name w:val="navbar-fixed-bottom"/>
    <w:basedOn w:val="Normal"/>
  </w:style>
  <w:style w:type="paragraph" w:customStyle="1" w:styleId="navbar-brand">
    <w:name w:val="navbar-brand"/>
    <w:basedOn w:val="Normal"/>
    <w:pPr>
      <w:spacing w:after="150" w:line="300" w:lineRule="atLeast"/>
    </w:pPr>
    <w:rPr>
      <w:sz w:val="27"/>
      <w:szCs w:val="27"/>
    </w:rPr>
  </w:style>
  <w:style w:type="paragraph" w:customStyle="1" w:styleId="navbar-toggle">
    <w:name w:val="navbar-toggle"/>
    <w:basedOn w:val="Normal"/>
    <w:pPr>
      <w:spacing w:before="120" w:after="120"/>
      <w:ind w:right="225"/>
    </w:pPr>
  </w:style>
  <w:style w:type="paragraph" w:customStyle="1" w:styleId="navbar-nav">
    <w:name w:val="navbar-nav"/>
    <w:basedOn w:val="Normal"/>
    <w:pPr>
      <w:spacing w:before="113" w:after="113"/>
      <w:ind w:left="-225" w:right="-225"/>
    </w:pPr>
  </w:style>
  <w:style w:type="paragraph" w:customStyle="1" w:styleId="navbar-navlia">
    <w:name w:val="navbar-nav&gt;li&gt;a"/>
    <w:basedOn w:val="Normal"/>
    <w:pPr>
      <w:spacing w:after="150" w:line="300" w:lineRule="atLeast"/>
    </w:pPr>
  </w:style>
  <w:style w:type="paragraph" w:customStyle="1" w:styleId="navbar-form">
    <w:name w:val="navbar-form"/>
    <w:basedOn w:val="Normal"/>
    <w:pPr>
      <w:spacing w:before="120" w:after="120"/>
      <w:ind w:left="-225" w:right="-225"/>
    </w:pPr>
  </w:style>
  <w:style w:type="paragraph" w:customStyle="1" w:styleId="navbar-btn">
    <w:name w:val="navbar-btn"/>
    <w:basedOn w:val="Normal"/>
    <w:pPr>
      <w:spacing w:before="120" w:after="120"/>
    </w:pPr>
  </w:style>
  <w:style w:type="paragraph" w:customStyle="1" w:styleId="navbar-text">
    <w:name w:val="navbar-text"/>
    <w:basedOn w:val="Normal"/>
    <w:pPr>
      <w:spacing w:before="225" w:after="225"/>
    </w:pPr>
  </w:style>
  <w:style w:type="paragraph" w:customStyle="1" w:styleId="navbar-default">
    <w:name w:val="navbar-default"/>
    <w:basedOn w:val="Normal"/>
    <w:pPr>
      <w:shd w:val="clear" w:color="auto" w:fill="F8F8F8"/>
      <w:spacing w:after="150"/>
    </w:pPr>
  </w:style>
  <w:style w:type="paragraph" w:customStyle="1" w:styleId="navbar-inverse">
    <w:name w:val="navbar-inverse"/>
    <w:basedOn w:val="Normal"/>
    <w:pPr>
      <w:shd w:val="clear" w:color="auto" w:fill="222222"/>
      <w:spacing w:after="150"/>
    </w:pPr>
  </w:style>
  <w:style w:type="paragraph" w:customStyle="1" w:styleId="breadcrumb">
    <w:name w:val="breadcrumb"/>
    <w:basedOn w:val="Normal"/>
    <w:pPr>
      <w:shd w:val="clear" w:color="auto" w:fill="F5F5F5"/>
      <w:spacing w:after="300"/>
    </w:pPr>
  </w:style>
  <w:style w:type="paragraph" w:customStyle="1" w:styleId="pagination">
    <w:name w:val="pagination"/>
    <w:basedOn w:val="Normal"/>
    <w:pPr>
      <w:spacing w:before="300" w:after="300"/>
    </w:pPr>
  </w:style>
  <w:style w:type="paragraph" w:customStyle="1" w:styleId="paginationli">
    <w:name w:val="pagination&gt;li"/>
    <w:basedOn w:val="Normal"/>
    <w:pPr>
      <w:spacing w:after="150"/>
    </w:pPr>
  </w:style>
  <w:style w:type="paragraph" w:customStyle="1" w:styleId="paginationlia">
    <w:name w:val="pagination&gt;li&gt;a"/>
    <w:basedOn w:val="Normal"/>
    <w:pPr>
      <w:pBdr>
        <w:top w:val="single" w:sz="6" w:space="5" w:color="DDDDDD"/>
        <w:left w:val="single" w:sz="6" w:space="9" w:color="DDDDDD"/>
        <w:bottom w:val="single" w:sz="6" w:space="5" w:color="DDDDDD"/>
        <w:right w:val="single" w:sz="6" w:space="9" w:color="DDDDDD"/>
      </w:pBdr>
      <w:shd w:val="clear" w:color="auto" w:fill="FFFFFF"/>
      <w:spacing w:after="150"/>
      <w:ind w:left="-15"/>
    </w:pPr>
    <w:rPr>
      <w:color w:val="428BCA"/>
    </w:rPr>
  </w:style>
  <w:style w:type="paragraph" w:customStyle="1" w:styleId="paginationlispan">
    <w:name w:val="pagination&gt;li&gt;span"/>
    <w:basedOn w:val="Normal"/>
    <w:pPr>
      <w:pBdr>
        <w:top w:val="single" w:sz="6" w:space="5" w:color="DDDDDD"/>
        <w:left w:val="single" w:sz="6" w:space="9" w:color="DDDDDD"/>
        <w:bottom w:val="single" w:sz="6" w:space="5" w:color="DDDDDD"/>
        <w:right w:val="single" w:sz="6" w:space="9" w:color="DDDDDD"/>
      </w:pBdr>
      <w:shd w:val="clear" w:color="auto" w:fill="FFFFFF"/>
      <w:spacing w:after="150"/>
      <w:ind w:left="-15"/>
    </w:pPr>
    <w:rPr>
      <w:color w:val="428BCA"/>
    </w:rPr>
  </w:style>
  <w:style w:type="paragraph" w:customStyle="1" w:styleId="pagination-lglia">
    <w:name w:val="pagination-lg&gt;li&gt;a"/>
    <w:basedOn w:val="Normal"/>
    <w:pPr>
      <w:spacing w:after="150"/>
    </w:pPr>
    <w:rPr>
      <w:sz w:val="27"/>
      <w:szCs w:val="27"/>
    </w:rPr>
  </w:style>
  <w:style w:type="paragraph" w:customStyle="1" w:styleId="pagination-lglispan">
    <w:name w:val="pagination-lg&gt;li&gt;span"/>
    <w:basedOn w:val="Normal"/>
    <w:pPr>
      <w:spacing w:after="150"/>
    </w:pPr>
    <w:rPr>
      <w:sz w:val="27"/>
      <w:szCs w:val="27"/>
    </w:rPr>
  </w:style>
  <w:style w:type="paragraph" w:customStyle="1" w:styleId="pagination-smlia">
    <w:name w:val="pagination-sm&gt;li&gt;a"/>
    <w:basedOn w:val="Normal"/>
    <w:pPr>
      <w:spacing w:after="150"/>
    </w:pPr>
    <w:rPr>
      <w:sz w:val="18"/>
      <w:szCs w:val="18"/>
    </w:rPr>
  </w:style>
  <w:style w:type="paragraph" w:customStyle="1" w:styleId="pagination-smlispan">
    <w:name w:val="pagination-sm&gt;li&gt;span"/>
    <w:basedOn w:val="Normal"/>
    <w:pPr>
      <w:spacing w:after="150"/>
    </w:pPr>
    <w:rPr>
      <w:sz w:val="18"/>
      <w:szCs w:val="18"/>
    </w:rPr>
  </w:style>
  <w:style w:type="paragraph" w:customStyle="1" w:styleId="pager">
    <w:name w:val="pager"/>
    <w:basedOn w:val="Normal"/>
    <w:pPr>
      <w:spacing w:before="300" w:after="300"/>
      <w:jc w:val="center"/>
    </w:pPr>
  </w:style>
  <w:style w:type="paragraph" w:customStyle="1" w:styleId="label">
    <w:name w:val="label"/>
    <w:basedOn w:val="Normal"/>
    <w:pPr>
      <w:spacing w:after="150"/>
      <w:jc w:val="center"/>
      <w:textAlignment w:val="baseline"/>
    </w:pPr>
    <w:rPr>
      <w:b/>
      <w:bCs/>
      <w:color w:val="FFFFFF"/>
      <w:sz w:val="18"/>
      <w:szCs w:val="18"/>
    </w:rPr>
  </w:style>
  <w:style w:type="paragraph" w:customStyle="1" w:styleId="label-default">
    <w:name w:val="label-default"/>
    <w:basedOn w:val="Normal"/>
    <w:pPr>
      <w:shd w:val="clear" w:color="auto" w:fill="999999"/>
      <w:spacing w:after="150"/>
    </w:pPr>
  </w:style>
  <w:style w:type="paragraph" w:customStyle="1" w:styleId="label-primary">
    <w:name w:val="label-primary"/>
    <w:basedOn w:val="Normal"/>
    <w:pPr>
      <w:shd w:val="clear" w:color="auto" w:fill="428BCA"/>
      <w:spacing w:after="150"/>
    </w:pPr>
  </w:style>
  <w:style w:type="paragraph" w:customStyle="1" w:styleId="label-success">
    <w:name w:val="label-success"/>
    <w:basedOn w:val="Normal"/>
    <w:pPr>
      <w:shd w:val="clear" w:color="auto" w:fill="5CB85C"/>
      <w:spacing w:after="150"/>
    </w:pPr>
  </w:style>
  <w:style w:type="paragraph" w:customStyle="1" w:styleId="label-info">
    <w:name w:val="label-info"/>
    <w:basedOn w:val="Normal"/>
    <w:pPr>
      <w:shd w:val="clear" w:color="auto" w:fill="5BC0DE"/>
      <w:spacing w:after="150"/>
    </w:pPr>
  </w:style>
  <w:style w:type="paragraph" w:customStyle="1" w:styleId="label-warning">
    <w:name w:val="label-warning"/>
    <w:basedOn w:val="Normal"/>
    <w:pPr>
      <w:shd w:val="clear" w:color="auto" w:fill="F0AD4E"/>
      <w:spacing w:after="150"/>
    </w:pPr>
  </w:style>
  <w:style w:type="paragraph" w:customStyle="1" w:styleId="label-danger">
    <w:name w:val="label-danger"/>
    <w:basedOn w:val="Normal"/>
    <w:pPr>
      <w:shd w:val="clear" w:color="auto" w:fill="D9534F"/>
      <w:spacing w:after="150"/>
    </w:pPr>
  </w:style>
  <w:style w:type="paragraph" w:customStyle="1" w:styleId="badge">
    <w:name w:val="badge"/>
    <w:basedOn w:val="Normal"/>
    <w:pPr>
      <w:shd w:val="clear" w:color="auto" w:fill="999999"/>
      <w:spacing w:after="150"/>
      <w:jc w:val="center"/>
      <w:textAlignment w:val="baseline"/>
    </w:pPr>
    <w:rPr>
      <w:b/>
      <w:bCs/>
      <w:color w:val="FFFFFF"/>
      <w:sz w:val="18"/>
      <w:szCs w:val="18"/>
    </w:rPr>
  </w:style>
  <w:style w:type="paragraph" w:customStyle="1" w:styleId="jumbotron">
    <w:name w:val="jumbotron"/>
    <w:basedOn w:val="Normal"/>
    <w:pPr>
      <w:shd w:val="clear" w:color="auto" w:fill="EEEEEE"/>
      <w:spacing w:after="450"/>
    </w:pPr>
  </w:style>
  <w:style w:type="paragraph" w:customStyle="1" w:styleId="thumbnail">
    <w:name w:val="thumbnail"/>
    <w:basedOn w:val="Normal"/>
    <w:pPr>
      <w:pBdr>
        <w:top w:val="single" w:sz="6" w:space="3" w:color="DDDDDD"/>
        <w:left w:val="single" w:sz="6" w:space="3" w:color="DDDDDD"/>
        <w:bottom w:val="single" w:sz="6" w:space="3" w:color="DDDDDD"/>
        <w:right w:val="single" w:sz="6" w:space="3" w:color="DDDDDD"/>
      </w:pBdr>
      <w:shd w:val="clear" w:color="auto" w:fill="FFFFFF"/>
      <w:spacing w:after="300"/>
    </w:pPr>
  </w:style>
  <w:style w:type="paragraph" w:customStyle="1" w:styleId="alert">
    <w:name w:val="alert"/>
    <w:basedOn w:val="Normal"/>
    <w:pPr>
      <w:spacing w:after="300"/>
    </w:pPr>
  </w:style>
  <w:style w:type="paragraph" w:customStyle="1" w:styleId="alertp">
    <w:name w:val="alert&gt;p"/>
    <w:basedOn w:val="Normal"/>
  </w:style>
  <w:style w:type="paragraph" w:customStyle="1" w:styleId="alertul">
    <w:name w:val="alert&gt;ul"/>
    <w:basedOn w:val="Normal"/>
  </w:style>
  <w:style w:type="paragraph" w:customStyle="1" w:styleId="alert-dismissable">
    <w:name w:val="alert-dismissable"/>
    <w:basedOn w:val="Normal"/>
    <w:pPr>
      <w:spacing w:after="150"/>
    </w:pPr>
  </w:style>
  <w:style w:type="paragraph" w:customStyle="1" w:styleId="alert-success">
    <w:name w:val="alert-success"/>
    <w:basedOn w:val="Normal"/>
    <w:pPr>
      <w:shd w:val="clear" w:color="auto" w:fill="DFF0D8"/>
      <w:spacing w:after="150"/>
    </w:pPr>
    <w:rPr>
      <w:color w:val="3C763D"/>
    </w:rPr>
  </w:style>
  <w:style w:type="paragraph" w:customStyle="1" w:styleId="alert-info">
    <w:name w:val="alert-info"/>
    <w:basedOn w:val="Normal"/>
    <w:pPr>
      <w:shd w:val="clear" w:color="auto" w:fill="D9EDF7"/>
      <w:spacing w:after="150"/>
    </w:pPr>
    <w:rPr>
      <w:color w:val="31708F"/>
    </w:rPr>
  </w:style>
  <w:style w:type="paragraph" w:customStyle="1" w:styleId="alert-warning">
    <w:name w:val="alert-warning"/>
    <w:basedOn w:val="Normal"/>
    <w:pPr>
      <w:shd w:val="clear" w:color="auto" w:fill="FCF8E3"/>
      <w:spacing w:after="150"/>
    </w:pPr>
    <w:rPr>
      <w:color w:val="8A6D3B"/>
    </w:rPr>
  </w:style>
  <w:style w:type="paragraph" w:customStyle="1" w:styleId="alert-danger">
    <w:name w:val="alert-danger"/>
    <w:basedOn w:val="Normal"/>
    <w:pPr>
      <w:shd w:val="clear" w:color="auto" w:fill="F2DEDE"/>
      <w:spacing w:after="150"/>
    </w:pPr>
    <w:rPr>
      <w:color w:val="A94442"/>
    </w:rPr>
  </w:style>
  <w:style w:type="paragraph" w:customStyle="1" w:styleId="progress">
    <w:name w:val="progress"/>
    <w:basedOn w:val="Normal"/>
    <w:pPr>
      <w:shd w:val="clear" w:color="auto" w:fill="F5F5F5"/>
      <w:spacing w:after="300"/>
    </w:pPr>
  </w:style>
  <w:style w:type="paragraph" w:customStyle="1" w:styleId="progress-bar">
    <w:name w:val="progress-bar"/>
    <w:basedOn w:val="Normal"/>
    <w:pPr>
      <w:shd w:val="clear" w:color="auto" w:fill="428BCA"/>
      <w:spacing w:after="150" w:line="300" w:lineRule="atLeast"/>
      <w:jc w:val="center"/>
    </w:pPr>
    <w:rPr>
      <w:color w:val="FFFFFF"/>
      <w:sz w:val="18"/>
      <w:szCs w:val="18"/>
    </w:rPr>
  </w:style>
  <w:style w:type="paragraph" w:customStyle="1" w:styleId="progress-bar-success">
    <w:name w:val="progress-bar-success"/>
    <w:basedOn w:val="Normal"/>
    <w:pPr>
      <w:shd w:val="clear" w:color="auto" w:fill="5CB85C"/>
      <w:spacing w:after="150"/>
    </w:pPr>
  </w:style>
  <w:style w:type="paragraph" w:customStyle="1" w:styleId="progress-bar-info">
    <w:name w:val="progress-bar-info"/>
    <w:basedOn w:val="Normal"/>
    <w:pPr>
      <w:shd w:val="clear" w:color="auto" w:fill="5BC0DE"/>
      <w:spacing w:after="150"/>
    </w:pPr>
  </w:style>
  <w:style w:type="paragraph" w:customStyle="1" w:styleId="progress-bar-warning">
    <w:name w:val="progress-bar-warning"/>
    <w:basedOn w:val="Normal"/>
    <w:pPr>
      <w:shd w:val="clear" w:color="auto" w:fill="F0AD4E"/>
      <w:spacing w:after="150"/>
    </w:pPr>
  </w:style>
  <w:style w:type="paragraph" w:customStyle="1" w:styleId="progress-bar-danger">
    <w:name w:val="progress-bar-danger"/>
    <w:basedOn w:val="Normal"/>
    <w:pPr>
      <w:shd w:val="clear" w:color="auto" w:fill="D9534F"/>
      <w:spacing w:after="150"/>
    </w:pPr>
  </w:style>
  <w:style w:type="paragraph" w:customStyle="1" w:styleId="media">
    <w:name w:val="media"/>
    <w:basedOn w:val="Normal"/>
    <w:pPr>
      <w:spacing w:before="225" w:after="150"/>
    </w:pPr>
  </w:style>
  <w:style w:type="paragraph" w:customStyle="1" w:styleId="media-object">
    <w:name w:val="media-object"/>
    <w:basedOn w:val="Normal"/>
    <w:pPr>
      <w:spacing w:after="150"/>
    </w:pPr>
  </w:style>
  <w:style w:type="paragraph" w:customStyle="1" w:styleId="media-heading">
    <w:name w:val="media-heading"/>
    <w:basedOn w:val="Normal"/>
    <w:pPr>
      <w:spacing w:after="75"/>
    </w:pPr>
  </w:style>
  <w:style w:type="paragraph" w:customStyle="1" w:styleId="media-list">
    <w:name w:val="media-list"/>
    <w:basedOn w:val="Normal"/>
    <w:pPr>
      <w:spacing w:after="150"/>
    </w:pPr>
  </w:style>
  <w:style w:type="paragraph" w:customStyle="1" w:styleId="list-group">
    <w:name w:val="list-group"/>
    <w:basedOn w:val="Normal"/>
    <w:pPr>
      <w:spacing w:after="300"/>
    </w:pPr>
  </w:style>
  <w:style w:type="paragraph" w:customStyle="1" w:styleId="list-group-item">
    <w:name w:val="list-group-item"/>
    <w:basedOn w:val="Normal"/>
    <w:pPr>
      <w:pBdr>
        <w:top w:val="single" w:sz="6" w:space="8" w:color="DDDDDD"/>
        <w:left w:val="single" w:sz="6" w:space="11" w:color="DDDDDD"/>
        <w:bottom w:val="single" w:sz="6" w:space="8" w:color="DDDDDD"/>
        <w:right w:val="single" w:sz="6" w:space="11" w:color="DDDDDD"/>
      </w:pBdr>
      <w:shd w:val="clear" w:color="auto" w:fill="FFFFFF"/>
    </w:pPr>
  </w:style>
  <w:style w:type="paragraph" w:customStyle="1" w:styleId="list-group-item-success">
    <w:name w:val="list-group-item-success"/>
    <w:basedOn w:val="Normal"/>
    <w:pPr>
      <w:shd w:val="clear" w:color="auto" w:fill="DFF0D8"/>
      <w:spacing w:after="150"/>
    </w:pPr>
    <w:rPr>
      <w:color w:val="3C763D"/>
    </w:rPr>
  </w:style>
  <w:style w:type="paragraph" w:customStyle="1" w:styleId="list-group-item-info">
    <w:name w:val="list-group-item-info"/>
    <w:basedOn w:val="Normal"/>
    <w:pPr>
      <w:shd w:val="clear" w:color="auto" w:fill="D9EDF7"/>
      <w:spacing w:after="150"/>
    </w:pPr>
    <w:rPr>
      <w:color w:val="31708F"/>
    </w:rPr>
  </w:style>
  <w:style w:type="paragraph" w:customStyle="1" w:styleId="list-group-item-warning">
    <w:name w:val="list-group-item-warning"/>
    <w:basedOn w:val="Normal"/>
    <w:pPr>
      <w:shd w:val="clear" w:color="auto" w:fill="FCF8E3"/>
      <w:spacing w:after="150"/>
    </w:pPr>
    <w:rPr>
      <w:color w:val="8A6D3B"/>
    </w:rPr>
  </w:style>
  <w:style w:type="paragraph" w:customStyle="1" w:styleId="list-group-item-danger">
    <w:name w:val="list-group-item-danger"/>
    <w:basedOn w:val="Normal"/>
    <w:pPr>
      <w:shd w:val="clear" w:color="auto" w:fill="F2DEDE"/>
      <w:spacing w:after="150"/>
    </w:pPr>
    <w:rPr>
      <w:color w:val="A94442"/>
    </w:rPr>
  </w:style>
  <w:style w:type="paragraph" w:customStyle="1" w:styleId="list-group-item-heading">
    <w:name w:val="list-group-item-heading"/>
    <w:basedOn w:val="Normal"/>
    <w:pPr>
      <w:spacing w:after="75"/>
    </w:pPr>
  </w:style>
  <w:style w:type="paragraph" w:customStyle="1" w:styleId="list-group-item-text">
    <w:name w:val="list-group-item-text"/>
    <w:basedOn w:val="Normal"/>
  </w:style>
  <w:style w:type="paragraph" w:customStyle="1" w:styleId="panel">
    <w:name w:val="panel"/>
    <w:basedOn w:val="Normal"/>
    <w:pPr>
      <w:shd w:val="clear" w:color="auto" w:fill="FFFFFF"/>
      <w:spacing w:after="300"/>
    </w:pPr>
  </w:style>
  <w:style w:type="paragraph" w:customStyle="1" w:styleId="panel-body">
    <w:name w:val="panel-body"/>
    <w:basedOn w:val="Normal"/>
    <w:pPr>
      <w:spacing w:after="150"/>
    </w:pPr>
  </w:style>
  <w:style w:type="paragraph" w:customStyle="1" w:styleId="panel-heading">
    <w:name w:val="panel-heading"/>
    <w:basedOn w:val="Normal"/>
    <w:pPr>
      <w:spacing w:after="150"/>
    </w:pPr>
  </w:style>
  <w:style w:type="paragraph" w:customStyle="1" w:styleId="panel-title">
    <w:name w:val="panel-title"/>
    <w:basedOn w:val="Normal"/>
  </w:style>
  <w:style w:type="paragraph" w:customStyle="1" w:styleId="panel-footer">
    <w:name w:val="panel-footer"/>
    <w:basedOn w:val="Normal"/>
    <w:pPr>
      <w:pBdr>
        <w:top w:val="single" w:sz="6" w:space="8" w:color="DDDDDD"/>
      </w:pBdr>
      <w:shd w:val="clear" w:color="auto" w:fill="F5F5F5"/>
      <w:spacing w:after="150"/>
    </w:pPr>
  </w:style>
  <w:style w:type="paragraph" w:customStyle="1" w:styleId="panel-group">
    <w:name w:val="panel-group"/>
    <w:basedOn w:val="Normal"/>
    <w:pPr>
      <w:spacing w:after="300"/>
    </w:pPr>
  </w:style>
  <w:style w:type="paragraph" w:customStyle="1" w:styleId="panel-default">
    <w:name w:val="panel-default"/>
    <w:basedOn w:val="Normal"/>
    <w:pPr>
      <w:spacing w:after="150"/>
    </w:pPr>
  </w:style>
  <w:style w:type="paragraph" w:customStyle="1" w:styleId="panel-primary">
    <w:name w:val="panel-primary"/>
    <w:basedOn w:val="Normal"/>
    <w:pPr>
      <w:spacing w:after="150"/>
    </w:pPr>
  </w:style>
  <w:style w:type="paragraph" w:customStyle="1" w:styleId="panel-success">
    <w:name w:val="panel-success"/>
    <w:basedOn w:val="Normal"/>
    <w:pPr>
      <w:spacing w:after="150"/>
    </w:pPr>
  </w:style>
  <w:style w:type="paragraph" w:customStyle="1" w:styleId="panel-info">
    <w:name w:val="panel-info"/>
    <w:basedOn w:val="Normal"/>
    <w:pPr>
      <w:spacing w:after="150"/>
    </w:pPr>
  </w:style>
  <w:style w:type="paragraph" w:customStyle="1" w:styleId="panel-warning">
    <w:name w:val="panel-warning"/>
    <w:basedOn w:val="Normal"/>
    <w:pPr>
      <w:spacing w:after="150"/>
    </w:pPr>
  </w:style>
  <w:style w:type="paragraph" w:customStyle="1" w:styleId="panel-danger">
    <w:name w:val="panel-danger"/>
    <w:basedOn w:val="Normal"/>
    <w:pPr>
      <w:spacing w:after="150"/>
    </w:pPr>
  </w:style>
  <w:style w:type="paragraph" w:customStyle="1" w:styleId="well">
    <w:name w:val="well"/>
    <w:basedOn w:val="Normal"/>
    <w:pPr>
      <w:pBdr>
        <w:top w:val="single" w:sz="6" w:space="14" w:color="E3E3E3"/>
        <w:left w:val="single" w:sz="6" w:space="14" w:color="E3E3E3"/>
        <w:bottom w:val="single" w:sz="6" w:space="14" w:color="E3E3E3"/>
        <w:right w:val="single" w:sz="6" w:space="14" w:color="E3E3E3"/>
      </w:pBdr>
      <w:shd w:val="clear" w:color="auto" w:fill="F5F5F5"/>
      <w:spacing w:after="300"/>
    </w:pPr>
  </w:style>
  <w:style w:type="paragraph" w:customStyle="1" w:styleId="well-lg">
    <w:name w:val="well-lg"/>
    <w:basedOn w:val="Normal"/>
    <w:pPr>
      <w:spacing w:after="150"/>
    </w:pPr>
  </w:style>
  <w:style w:type="paragraph" w:customStyle="1" w:styleId="well-sm">
    <w:name w:val="well-sm"/>
    <w:basedOn w:val="Normal"/>
    <w:pPr>
      <w:spacing w:after="150"/>
    </w:pPr>
  </w:style>
  <w:style w:type="paragraph" w:customStyle="1" w:styleId="close">
    <w:name w:val="close"/>
    <w:basedOn w:val="Normal"/>
    <w:pPr>
      <w:spacing w:after="150"/>
    </w:pPr>
    <w:rPr>
      <w:b/>
      <w:bCs/>
      <w:color w:val="000000"/>
      <w:sz w:val="32"/>
      <w:szCs w:val="32"/>
    </w:rPr>
  </w:style>
  <w:style w:type="paragraph" w:customStyle="1" w:styleId="modal">
    <w:name w:val="modal"/>
    <w:basedOn w:val="Normal"/>
    <w:pPr>
      <w:spacing w:after="150"/>
    </w:pPr>
    <w:rPr>
      <w:vanish/>
    </w:rPr>
  </w:style>
  <w:style w:type="paragraph" w:customStyle="1" w:styleId="modal-dialog">
    <w:name w:val="modal-dialog"/>
    <w:basedOn w:val="Normal"/>
    <w:pPr>
      <w:spacing w:before="150" w:after="150"/>
      <w:ind w:left="150" w:right="150"/>
    </w:pPr>
  </w:style>
  <w:style w:type="paragraph" w:customStyle="1" w:styleId="modal-content">
    <w:name w:val="modal-content"/>
    <w:basedOn w:val="Normal"/>
    <w:pPr>
      <w:pBdr>
        <w:top w:val="single" w:sz="6" w:space="0" w:color="999999"/>
        <w:left w:val="single" w:sz="6" w:space="0" w:color="999999"/>
        <w:bottom w:val="single" w:sz="6" w:space="0" w:color="999999"/>
        <w:right w:val="single" w:sz="6" w:space="0" w:color="999999"/>
      </w:pBdr>
      <w:shd w:val="clear" w:color="auto" w:fill="FFFFFF"/>
      <w:spacing w:after="150"/>
    </w:pPr>
  </w:style>
  <w:style w:type="paragraph" w:customStyle="1" w:styleId="modal-backdrop">
    <w:name w:val="modal-backdrop"/>
    <w:basedOn w:val="Normal"/>
    <w:pPr>
      <w:shd w:val="clear" w:color="auto" w:fill="000000"/>
      <w:spacing w:after="150"/>
    </w:pPr>
  </w:style>
  <w:style w:type="paragraph" w:customStyle="1" w:styleId="modal-header">
    <w:name w:val="modal-header"/>
    <w:basedOn w:val="Normal"/>
    <w:pPr>
      <w:pBdr>
        <w:bottom w:val="single" w:sz="6" w:space="11" w:color="E5E5E5"/>
      </w:pBdr>
      <w:spacing w:after="150"/>
    </w:pPr>
  </w:style>
  <w:style w:type="paragraph" w:customStyle="1" w:styleId="modal-title">
    <w:name w:val="modal-title"/>
    <w:basedOn w:val="Normal"/>
  </w:style>
  <w:style w:type="paragraph" w:customStyle="1" w:styleId="modal-body">
    <w:name w:val="modal-body"/>
    <w:basedOn w:val="Normal"/>
    <w:pPr>
      <w:spacing w:after="150"/>
    </w:pPr>
  </w:style>
  <w:style w:type="paragraph" w:customStyle="1" w:styleId="modal-footer">
    <w:name w:val="modal-footer"/>
    <w:basedOn w:val="Normal"/>
    <w:pPr>
      <w:pBdr>
        <w:top w:val="single" w:sz="6" w:space="14" w:color="E5E5E5"/>
      </w:pBdr>
      <w:spacing w:before="225" w:after="150"/>
      <w:jc w:val="right"/>
    </w:pPr>
  </w:style>
  <w:style w:type="paragraph" w:customStyle="1" w:styleId="tooltip">
    <w:name w:val="tooltip"/>
    <w:basedOn w:val="Normal"/>
    <w:pPr>
      <w:spacing w:after="150"/>
    </w:pPr>
    <w:rPr>
      <w:sz w:val="18"/>
      <w:szCs w:val="18"/>
    </w:rPr>
  </w:style>
  <w:style w:type="paragraph" w:customStyle="1" w:styleId="tooltip-inner">
    <w:name w:val="tooltip-inner"/>
    <w:basedOn w:val="Normal"/>
    <w:pPr>
      <w:shd w:val="clear" w:color="auto" w:fill="000000"/>
      <w:spacing w:after="150"/>
      <w:jc w:val="center"/>
    </w:pPr>
    <w:rPr>
      <w:color w:val="FFFFFF"/>
    </w:rPr>
  </w:style>
  <w:style w:type="paragraph" w:customStyle="1" w:styleId="tooltip-arrow">
    <w:name w:val="tooltip-arrow"/>
    <w:basedOn w:val="Normal"/>
    <w:pPr>
      <w:pBdr>
        <w:top w:val="single" w:sz="24" w:space="0" w:color="auto"/>
        <w:left w:val="single" w:sz="24" w:space="0" w:color="auto"/>
        <w:bottom w:val="single" w:sz="24" w:space="0" w:color="auto"/>
        <w:right w:val="single" w:sz="24" w:space="0" w:color="auto"/>
      </w:pBdr>
      <w:spacing w:after="150"/>
    </w:pPr>
  </w:style>
  <w:style w:type="paragraph" w:customStyle="1" w:styleId="popover">
    <w:name w:val="popover"/>
    <w:basedOn w:val="Normal"/>
    <w:pPr>
      <w:pBdr>
        <w:top w:val="single" w:sz="6" w:space="1" w:color="CCCCCC"/>
        <w:left w:val="single" w:sz="6" w:space="1" w:color="CCCCCC"/>
        <w:bottom w:val="single" w:sz="6" w:space="1" w:color="CCCCCC"/>
        <w:right w:val="single" w:sz="6" w:space="1" w:color="CCCCCC"/>
      </w:pBdr>
      <w:shd w:val="clear" w:color="auto" w:fill="FFFFFF"/>
      <w:spacing w:after="150"/>
    </w:pPr>
    <w:rPr>
      <w:vanish/>
    </w:rPr>
  </w:style>
  <w:style w:type="paragraph" w:customStyle="1" w:styleId="popover-title">
    <w:name w:val="popover-title"/>
    <w:basedOn w:val="Normal"/>
    <w:pPr>
      <w:pBdr>
        <w:bottom w:val="single" w:sz="6" w:space="6" w:color="EBEBEB"/>
      </w:pBdr>
      <w:shd w:val="clear" w:color="auto" w:fill="F7F7F7"/>
      <w:spacing w:line="270" w:lineRule="atLeast"/>
    </w:pPr>
    <w:rPr>
      <w:sz w:val="21"/>
      <w:szCs w:val="21"/>
    </w:rPr>
  </w:style>
  <w:style w:type="paragraph" w:customStyle="1" w:styleId="popover-content">
    <w:name w:val="popover-content"/>
    <w:basedOn w:val="Normal"/>
    <w:pPr>
      <w:spacing w:after="150"/>
    </w:pPr>
  </w:style>
  <w:style w:type="paragraph" w:customStyle="1" w:styleId="carousel-inner">
    <w:name w:val="carousel-inner"/>
    <w:basedOn w:val="Normal"/>
    <w:pPr>
      <w:spacing w:after="150"/>
    </w:pPr>
  </w:style>
  <w:style w:type="paragraph" w:customStyle="1" w:styleId="carousel-control">
    <w:name w:val="carousel-control"/>
    <w:basedOn w:val="Normal"/>
    <w:pPr>
      <w:spacing w:after="150"/>
      <w:jc w:val="center"/>
    </w:pPr>
    <w:rPr>
      <w:color w:val="FFFFFF"/>
      <w:sz w:val="30"/>
      <w:szCs w:val="30"/>
    </w:rPr>
  </w:style>
  <w:style w:type="paragraph" w:customStyle="1" w:styleId="carousel-indicators">
    <w:name w:val="carousel-indicators"/>
    <w:basedOn w:val="Normal"/>
    <w:pPr>
      <w:spacing w:after="150"/>
      <w:ind w:left="-3571"/>
      <w:jc w:val="center"/>
    </w:pPr>
  </w:style>
  <w:style w:type="paragraph" w:customStyle="1" w:styleId="carousel-caption">
    <w:name w:val="carousel-caption"/>
    <w:basedOn w:val="Normal"/>
    <w:pPr>
      <w:spacing w:after="150"/>
      <w:jc w:val="center"/>
    </w:pPr>
    <w:rPr>
      <w:color w:val="FFFFFF"/>
    </w:rPr>
  </w:style>
  <w:style w:type="paragraph" w:customStyle="1" w:styleId="center-block">
    <w:name w:val="center-block"/>
    <w:basedOn w:val="Normal"/>
    <w:pPr>
      <w:spacing w:after="150"/>
    </w:pPr>
  </w:style>
  <w:style w:type="paragraph" w:customStyle="1" w:styleId="text-hide">
    <w:name w:val="text-hide"/>
    <w:basedOn w:val="Normal"/>
    <w:pPr>
      <w:spacing w:after="150"/>
    </w:pPr>
  </w:style>
  <w:style w:type="paragraph" w:customStyle="1" w:styleId="timeto">
    <w:name w:val="timeto"/>
    <w:basedOn w:val="Normal"/>
    <w:pPr>
      <w:spacing w:after="150" w:line="259" w:lineRule="auto"/>
    </w:pPr>
    <w:rPr>
      <w:rFonts w:ascii="Tahoma" w:hAnsi="Tahoma" w:cs="Tahoma"/>
      <w:b/>
      <w:bCs/>
      <w:sz w:val="42"/>
      <w:szCs w:val="42"/>
    </w:rPr>
  </w:style>
  <w:style w:type="paragraph" w:customStyle="1" w:styleId="ss-offline-body">
    <w:name w:val="ss-offline-body"/>
    <w:basedOn w:val="Normal"/>
    <w:pPr>
      <w:spacing w:after="150"/>
    </w:pPr>
  </w:style>
  <w:style w:type="paragraph" w:customStyle="1" w:styleId="ss-home-btn">
    <w:name w:val="ss-home-btn"/>
    <w:basedOn w:val="Normal"/>
    <w:pPr>
      <w:pBdr>
        <w:top w:val="single" w:sz="2" w:space="0" w:color="6B6B6B"/>
        <w:left w:val="single" w:sz="2" w:space="0" w:color="6B6B6B"/>
        <w:bottom w:val="single" w:sz="6" w:space="0" w:color="6B6B6B"/>
        <w:right w:val="single" w:sz="6" w:space="0" w:color="6B6B6B"/>
      </w:pBdr>
      <w:shd w:val="clear" w:color="auto" w:fill="FFFFFF"/>
      <w:spacing w:after="150"/>
      <w:ind w:hanging="18928"/>
    </w:pPr>
  </w:style>
  <w:style w:type="paragraph" w:customStyle="1" w:styleId="ss-unlock-btn">
    <w:name w:val="ss-unlock-btn"/>
    <w:basedOn w:val="Normal"/>
    <w:pPr>
      <w:pBdr>
        <w:top w:val="single" w:sz="2" w:space="0" w:color="6B6B6B"/>
        <w:left w:val="single" w:sz="2" w:space="0" w:color="6B6B6B"/>
        <w:bottom w:val="single" w:sz="6" w:space="0" w:color="6B6B6B"/>
        <w:right w:val="single" w:sz="6" w:space="0" w:color="6B6B6B"/>
      </w:pBdr>
      <w:shd w:val="clear" w:color="auto" w:fill="FFFFFF"/>
      <w:spacing w:after="150"/>
      <w:ind w:hanging="18928"/>
    </w:pPr>
  </w:style>
  <w:style w:type="paragraph" w:customStyle="1" w:styleId="ss-offline-btn">
    <w:name w:val="ss-offline-btn"/>
    <w:basedOn w:val="Normal"/>
    <w:pPr>
      <w:spacing w:before="75" w:after="75"/>
      <w:ind w:left="75" w:right="75"/>
    </w:pPr>
  </w:style>
  <w:style w:type="paragraph" w:customStyle="1" w:styleId="ss-debug-btn">
    <w:name w:val="ss-debug-btn"/>
    <w:basedOn w:val="Normal"/>
    <w:pPr>
      <w:spacing w:after="150"/>
    </w:pPr>
    <w:rPr>
      <w:color w:val="666666"/>
    </w:rPr>
  </w:style>
  <w:style w:type="paragraph" w:customStyle="1" w:styleId="ss-button-save">
    <w:name w:val="ss-button-save"/>
    <w:basedOn w:val="Normal"/>
    <w:pPr>
      <w:spacing w:after="150"/>
    </w:pPr>
    <w:rPr>
      <w:vanish/>
    </w:rPr>
  </w:style>
  <w:style w:type="paragraph" w:customStyle="1" w:styleId="popup-loading">
    <w:name w:val="popup-loading"/>
    <w:basedOn w:val="Normal"/>
    <w:pPr>
      <w:shd w:val="clear" w:color="auto" w:fill="FFFFFF"/>
      <w:spacing w:after="150"/>
      <w:jc w:val="center"/>
    </w:pPr>
    <w:rPr>
      <w:vanish/>
    </w:rPr>
  </w:style>
  <w:style w:type="paragraph" w:customStyle="1" w:styleId="popup-overlay">
    <w:name w:val="popup-overlay"/>
    <w:basedOn w:val="Normal"/>
    <w:pPr>
      <w:spacing w:after="150"/>
      <w:jc w:val="center"/>
    </w:pPr>
    <w:rPr>
      <w:vanish/>
    </w:rPr>
  </w:style>
  <w:style w:type="paragraph" w:customStyle="1" w:styleId="popup">
    <w:name w:val="popup"/>
    <w:basedOn w:val="Normal"/>
    <w:pPr>
      <w:shd w:val="clear" w:color="auto" w:fill="FFFFFF"/>
      <w:spacing w:before="5" w:after="5"/>
      <w:jc w:val="center"/>
    </w:pPr>
    <w:rPr>
      <w:color w:val="000000"/>
    </w:rPr>
  </w:style>
  <w:style w:type="paragraph" w:customStyle="1" w:styleId="kiosk-help-icon">
    <w:name w:val="kiosk-help-icon"/>
    <w:basedOn w:val="Normal"/>
    <w:pPr>
      <w:pBdr>
        <w:top w:val="single" w:sz="6" w:space="2" w:color="auto"/>
        <w:left w:val="single" w:sz="6" w:space="4" w:color="auto"/>
        <w:bottom w:val="single" w:sz="6" w:space="2" w:color="auto"/>
        <w:right w:val="single" w:sz="6" w:space="4" w:color="auto"/>
      </w:pBdr>
      <w:shd w:val="clear" w:color="auto" w:fill="E8ECFF"/>
      <w:spacing w:after="150"/>
    </w:pPr>
    <w:rPr>
      <w:sz w:val="17"/>
      <w:szCs w:val="17"/>
    </w:rPr>
  </w:style>
  <w:style w:type="paragraph" w:customStyle="1" w:styleId="zebradialog">
    <w:name w:val="zebradialog"/>
    <w:basedOn w:val="Normal"/>
    <w:pPr>
      <w:shd w:val="clear" w:color="auto" w:fill="FFFFFF"/>
      <w:spacing w:before="10" w:after="150"/>
    </w:pPr>
    <w:rPr>
      <w:rFonts w:ascii="Tahoma" w:hAnsi="Tahoma" w:cs="Tahoma"/>
      <w:color w:val="222222"/>
      <w:sz w:val="18"/>
      <w:szCs w:val="18"/>
    </w:rPr>
  </w:style>
  <w:style w:type="paragraph" w:customStyle="1" w:styleId="zebradialogoverlay">
    <w:name w:val="zebradialogoverlay"/>
    <w:basedOn w:val="Normal"/>
    <w:pPr>
      <w:shd w:val="clear" w:color="auto" w:fill="666666"/>
      <w:spacing w:after="150"/>
    </w:pPr>
  </w:style>
  <w:style w:type="paragraph" w:customStyle="1" w:styleId="ui-helper-hidden">
    <w:name w:val="ui-helper-hidden"/>
    <w:basedOn w:val="Normal"/>
    <w:pPr>
      <w:spacing w:after="150"/>
    </w:pPr>
    <w:rPr>
      <w:vanish/>
    </w:rPr>
  </w:style>
  <w:style w:type="paragraph" w:customStyle="1" w:styleId="ui-helper-reset">
    <w:name w:val="ui-helper-reset"/>
    <w:basedOn w:val="Normal"/>
  </w:style>
  <w:style w:type="paragraph" w:customStyle="1" w:styleId="ui-helper-zfix">
    <w:name w:val="ui-helper-zfix"/>
    <w:basedOn w:val="Normal"/>
    <w:pPr>
      <w:spacing w:after="150"/>
    </w:pPr>
  </w:style>
  <w:style w:type="paragraph" w:customStyle="1" w:styleId="ui-icon">
    <w:name w:val="ui-icon"/>
    <w:basedOn w:val="Normal"/>
    <w:pPr>
      <w:spacing w:after="150"/>
      <w:ind w:firstLine="7343"/>
    </w:pPr>
  </w:style>
  <w:style w:type="paragraph" w:customStyle="1" w:styleId="ui-widget-overlay">
    <w:name w:val="ui-widget-overlay"/>
    <w:basedOn w:val="Normal"/>
    <w:pPr>
      <w:shd w:val="clear" w:color="auto" w:fill="5C5C5C"/>
      <w:spacing w:after="150"/>
    </w:pPr>
  </w:style>
  <w:style w:type="paragraph" w:customStyle="1" w:styleId="ui-widget">
    <w:name w:val="ui-widget"/>
    <w:basedOn w:val="Normal"/>
    <w:pPr>
      <w:spacing w:after="150"/>
    </w:pPr>
    <w:rPr>
      <w:rFonts w:ascii="Segoe UI" w:hAnsi="Segoe UI" w:cs="Segoe UI"/>
      <w:sz w:val="26"/>
      <w:szCs w:val="26"/>
    </w:rPr>
  </w:style>
  <w:style w:type="paragraph" w:customStyle="1" w:styleId="ui-widget-content">
    <w:name w:val="ui-widget-content"/>
    <w:basedOn w:val="Normal"/>
    <w:pPr>
      <w:pBdr>
        <w:top w:val="single" w:sz="6" w:space="0" w:color="8E846B"/>
        <w:left w:val="single" w:sz="6" w:space="0" w:color="8E846B"/>
        <w:bottom w:val="single" w:sz="6" w:space="0" w:color="8E846B"/>
        <w:right w:val="single" w:sz="6" w:space="0" w:color="8E846B"/>
      </w:pBdr>
      <w:spacing w:after="150"/>
    </w:pPr>
    <w:rPr>
      <w:color w:val="383838"/>
    </w:rPr>
  </w:style>
  <w:style w:type="paragraph" w:customStyle="1" w:styleId="ui-widget-header">
    <w:name w:val="ui-widget-header"/>
    <w:basedOn w:val="Normal"/>
    <w:pPr>
      <w:pBdr>
        <w:top w:val="single" w:sz="6" w:space="0" w:color="494437"/>
        <w:left w:val="single" w:sz="6" w:space="0" w:color="494437"/>
        <w:bottom w:val="single" w:sz="6" w:space="0" w:color="494437"/>
        <w:right w:val="single" w:sz="6" w:space="0" w:color="494437"/>
      </w:pBdr>
      <w:shd w:val="clear" w:color="auto" w:fill="817865"/>
      <w:spacing w:after="150"/>
    </w:pPr>
    <w:rPr>
      <w:b/>
      <w:bCs/>
      <w:color w:val="FFFFFF"/>
    </w:rPr>
  </w:style>
  <w:style w:type="paragraph" w:customStyle="1" w:styleId="ui-state-default">
    <w:name w:val="ui-state-default"/>
    <w:basedOn w:val="Normal"/>
    <w:pPr>
      <w:pBdr>
        <w:top w:val="single" w:sz="6" w:space="0" w:color="D19405"/>
        <w:left w:val="single" w:sz="6" w:space="0" w:color="D19405"/>
        <w:bottom w:val="single" w:sz="6" w:space="0" w:color="D19405"/>
        <w:right w:val="single" w:sz="6" w:space="0" w:color="D19405"/>
      </w:pBdr>
      <w:shd w:val="clear" w:color="auto" w:fill="FECE2F"/>
      <w:spacing w:after="150"/>
    </w:pPr>
    <w:rPr>
      <w:b/>
      <w:bCs/>
      <w:color w:val="4C3000"/>
    </w:rPr>
  </w:style>
  <w:style w:type="paragraph" w:customStyle="1" w:styleId="ui-state-hover">
    <w:name w:val="ui-state-hover"/>
    <w:basedOn w:val="Normal"/>
    <w:pPr>
      <w:pBdr>
        <w:top w:val="single" w:sz="6" w:space="0" w:color="A45B13"/>
        <w:left w:val="single" w:sz="6" w:space="0" w:color="A45B13"/>
        <w:bottom w:val="single" w:sz="6" w:space="0" w:color="A45B13"/>
        <w:right w:val="single" w:sz="6" w:space="0" w:color="A45B13"/>
      </w:pBdr>
      <w:shd w:val="clear" w:color="auto" w:fill="FFDD57"/>
      <w:spacing w:after="150"/>
    </w:pPr>
    <w:rPr>
      <w:b/>
      <w:bCs/>
      <w:color w:val="381F00"/>
    </w:rPr>
  </w:style>
  <w:style w:type="paragraph" w:customStyle="1" w:styleId="ui-state-focus">
    <w:name w:val="ui-state-focus"/>
    <w:basedOn w:val="Normal"/>
    <w:pPr>
      <w:pBdr>
        <w:top w:val="single" w:sz="6" w:space="0" w:color="A45B13"/>
        <w:left w:val="single" w:sz="6" w:space="0" w:color="A45B13"/>
        <w:bottom w:val="single" w:sz="6" w:space="0" w:color="A45B13"/>
        <w:right w:val="single" w:sz="6" w:space="0" w:color="A45B13"/>
      </w:pBdr>
      <w:shd w:val="clear" w:color="auto" w:fill="FFDD57"/>
      <w:spacing w:after="150"/>
    </w:pPr>
    <w:rPr>
      <w:b/>
      <w:bCs/>
      <w:color w:val="381F00"/>
    </w:rPr>
  </w:style>
  <w:style w:type="paragraph" w:customStyle="1" w:styleId="ui-state-active">
    <w:name w:val="ui-state-active"/>
    <w:basedOn w:val="Normal"/>
    <w:pPr>
      <w:pBdr>
        <w:top w:val="single" w:sz="6" w:space="0" w:color="655E4E"/>
        <w:left w:val="single" w:sz="6" w:space="0" w:color="655E4E"/>
        <w:bottom w:val="single" w:sz="6" w:space="0" w:color="655E4E"/>
        <w:right w:val="single" w:sz="6" w:space="0" w:color="655E4E"/>
      </w:pBdr>
      <w:shd w:val="clear" w:color="auto" w:fill="FFFFFF"/>
      <w:spacing w:after="150"/>
    </w:pPr>
    <w:rPr>
      <w:b/>
      <w:bCs/>
      <w:color w:val="0074C7"/>
    </w:rPr>
  </w:style>
  <w:style w:type="paragraph" w:customStyle="1" w:styleId="ui-state-highlight">
    <w:name w:val="ui-state-highlight"/>
    <w:basedOn w:val="Normal"/>
    <w:pPr>
      <w:pBdr>
        <w:top w:val="single" w:sz="6" w:space="0" w:color="EEB420"/>
        <w:left w:val="single" w:sz="6" w:space="0" w:color="EEB420"/>
        <w:bottom w:val="single" w:sz="6" w:space="0" w:color="EEB420"/>
        <w:right w:val="single" w:sz="6" w:space="0" w:color="EEB420"/>
      </w:pBdr>
      <w:spacing w:after="150"/>
    </w:pPr>
    <w:rPr>
      <w:color w:val="1F1F1F"/>
    </w:rPr>
  </w:style>
  <w:style w:type="paragraph" w:customStyle="1" w:styleId="ui-state-error">
    <w:name w:val="ui-state-error"/>
    <w:basedOn w:val="Normal"/>
    <w:pPr>
      <w:pBdr>
        <w:top w:val="single" w:sz="6" w:space="0" w:color="FFB73D"/>
        <w:left w:val="single" w:sz="6" w:space="0" w:color="FFB73D"/>
        <w:bottom w:val="single" w:sz="6" w:space="0" w:color="FFB73D"/>
        <w:right w:val="single" w:sz="6" w:space="0" w:color="FFB73D"/>
      </w:pBdr>
      <w:shd w:val="clear" w:color="auto" w:fill="D34D17"/>
      <w:spacing w:after="150"/>
    </w:pPr>
    <w:rPr>
      <w:color w:val="FFFFFF"/>
    </w:rPr>
  </w:style>
  <w:style w:type="paragraph" w:customStyle="1" w:styleId="ui-state-error-text">
    <w:name w:val="ui-state-error-text"/>
    <w:basedOn w:val="Normal"/>
    <w:pPr>
      <w:spacing w:after="150"/>
    </w:pPr>
    <w:rPr>
      <w:color w:val="FFFFFF"/>
    </w:rPr>
  </w:style>
  <w:style w:type="paragraph" w:customStyle="1" w:styleId="ui-priority-primary">
    <w:name w:val="ui-priority-primary"/>
    <w:basedOn w:val="Normal"/>
    <w:pPr>
      <w:spacing w:after="150"/>
    </w:pPr>
    <w:rPr>
      <w:b/>
      <w:bCs/>
    </w:rPr>
  </w:style>
  <w:style w:type="paragraph" w:customStyle="1" w:styleId="ui-priority-secondary">
    <w:name w:val="ui-priority-secondary"/>
    <w:basedOn w:val="Normal"/>
    <w:pPr>
      <w:spacing w:after="150"/>
    </w:pPr>
  </w:style>
  <w:style w:type="paragraph" w:customStyle="1" w:styleId="ui-state-disabled">
    <w:name w:val="ui-state-disabled"/>
    <w:basedOn w:val="Normal"/>
    <w:pPr>
      <w:spacing w:after="150"/>
    </w:pPr>
  </w:style>
  <w:style w:type="paragraph" w:customStyle="1" w:styleId="ui-widget-shadow">
    <w:name w:val="ui-widget-shadow"/>
    <w:basedOn w:val="Normal"/>
    <w:pPr>
      <w:shd w:val="clear" w:color="auto" w:fill="CCCCCC"/>
      <w:ind w:left="-105"/>
    </w:pPr>
  </w:style>
  <w:style w:type="paragraph" w:customStyle="1" w:styleId="ui-resizable-handle">
    <w:name w:val="ui-resizable-handle"/>
    <w:basedOn w:val="Normal"/>
    <w:pPr>
      <w:spacing w:after="150"/>
    </w:pPr>
    <w:rPr>
      <w:sz w:val="2"/>
      <w:szCs w:val="2"/>
    </w:rPr>
  </w:style>
  <w:style w:type="paragraph" w:customStyle="1" w:styleId="ui-resizable-n">
    <w:name w:val="ui-resizable-n"/>
    <w:basedOn w:val="Normal"/>
    <w:pPr>
      <w:spacing w:after="150"/>
    </w:pPr>
  </w:style>
  <w:style w:type="paragraph" w:customStyle="1" w:styleId="ui-resizable-s">
    <w:name w:val="ui-resizable-s"/>
    <w:basedOn w:val="Normal"/>
    <w:pPr>
      <w:spacing w:after="150"/>
    </w:pPr>
  </w:style>
  <w:style w:type="paragraph" w:customStyle="1" w:styleId="ui-resizable-e">
    <w:name w:val="ui-resizable-e"/>
    <w:basedOn w:val="Normal"/>
    <w:pPr>
      <w:spacing w:after="150"/>
    </w:pPr>
  </w:style>
  <w:style w:type="paragraph" w:customStyle="1" w:styleId="ui-resizable-w">
    <w:name w:val="ui-resizable-w"/>
    <w:basedOn w:val="Normal"/>
    <w:pPr>
      <w:spacing w:after="150"/>
    </w:pPr>
  </w:style>
  <w:style w:type="paragraph" w:customStyle="1" w:styleId="ui-resizable-se">
    <w:name w:val="ui-resizable-se"/>
    <w:basedOn w:val="Normal"/>
    <w:pPr>
      <w:spacing w:after="150"/>
    </w:pPr>
  </w:style>
  <w:style w:type="paragraph" w:customStyle="1" w:styleId="ui-resizable-sw">
    <w:name w:val="ui-resizable-sw"/>
    <w:basedOn w:val="Normal"/>
    <w:pPr>
      <w:spacing w:after="150"/>
    </w:pPr>
  </w:style>
  <w:style w:type="paragraph" w:customStyle="1" w:styleId="ui-resizable-nw">
    <w:name w:val="ui-resizable-nw"/>
    <w:basedOn w:val="Normal"/>
    <w:pPr>
      <w:spacing w:after="150"/>
    </w:pPr>
  </w:style>
  <w:style w:type="paragraph" w:customStyle="1" w:styleId="ui-resizable-ne">
    <w:name w:val="ui-resizable-ne"/>
    <w:basedOn w:val="Normal"/>
    <w:pPr>
      <w:spacing w:after="150"/>
    </w:pPr>
  </w:style>
  <w:style w:type="paragraph" w:customStyle="1" w:styleId="ui-selectable-helper">
    <w:name w:val="ui-selectable-helper"/>
    <w:basedOn w:val="Normal"/>
    <w:pPr>
      <w:pBdr>
        <w:top w:val="dotted" w:sz="6" w:space="0" w:color="000000"/>
        <w:left w:val="dotted" w:sz="6" w:space="0" w:color="000000"/>
        <w:bottom w:val="dotted" w:sz="6" w:space="0" w:color="000000"/>
        <w:right w:val="dotted" w:sz="6" w:space="0" w:color="000000"/>
      </w:pBdr>
      <w:spacing w:after="150"/>
    </w:pPr>
  </w:style>
  <w:style w:type="paragraph" w:customStyle="1" w:styleId="ui-accordion">
    <w:name w:val="ui-accordion"/>
    <w:basedOn w:val="Normal"/>
    <w:pPr>
      <w:spacing w:after="150"/>
    </w:pPr>
  </w:style>
  <w:style w:type="paragraph" w:customStyle="1" w:styleId="ui-menu">
    <w:name w:val="ui-menu"/>
    <w:basedOn w:val="Normal"/>
  </w:style>
  <w:style w:type="paragraph" w:customStyle="1" w:styleId="ui-button">
    <w:name w:val="ui-button"/>
    <w:basedOn w:val="Normal"/>
    <w:pPr>
      <w:spacing w:after="150"/>
      <w:ind w:right="24"/>
      <w:jc w:val="center"/>
    </w:pPr>
  </w:style>
  <w:style w:type="paragraph" w:customStyle="1" w:styleId="ui-button-icon-only">
    <w:name w:val="ui-button-icon-only"/>
    <w:basedOn w:val="Normal"/>
    <w:pPr>
      <w:spacing w:after="150"/>
    </w:pPr>
  </w:style>
  <w:style w:type="paragraph" w:customStyle="1" w:styleId="ui-button-icons-only">
    <w:name w:val="ui-button-icons-only"/>
    <w:basedOn w:val="Normal"/>
    <w:pPr>
      <w:spacing w:after="150"/>
    </w:pPr>
  </w:style>
  <w:style w:type="paragraph" w:customStyle="1" w:styleId="ui-buttonset">
    <w:name w:val="ui-buttonset"/>
    <w:basedOn w:val="Normal"/>
    <w:pPr>
      <w:spacing w:after="150"/>
      <w:ind w:right="105"/>
    </w:pPr>
  </w:style>
  <w:style w:type="paragraph" w:customStyle="1" w:styleId="ui-dialog">
    <w:name w:val="ui-dialog"/>
    <w:basedOn w:val="Normal"/>
    <w:pPr>
      <w:spacing w:after="150"/>
    </w:pPr>
  </w:style>
  <w:style w:type="paragraph" w:customStyle="1" w:styleId="ui-slider">
    <w:name w:val="ui-slider"/>
    <w:basedOn w:val="Normal"/>
    <w:pPr>
      <w:spacing w:after="150"/>
    </w:pPr>
  </w:style>
  <w:style w:type="paragraph" w:customStyle="1" w:styleId="ui-slider-horizontal">
    <w:name w:val="ui-slider-horizontal"/>
    <w:basedOn w:val="Normal"/>
    <w:pPr>
      <w:spacing w:after="150"/>
    </w:pPr>
  </w:style>
  <w:style w:type="paragraph" w:customStyle="1" w:styleId="ui-slider-vertical">
    <w:name w:val="ui-slider-vertical"/>
    <w:basedOn w:val="Normal"/>
    <w:pPr>
      <w:spacing w:after="150"/>
    </w:pPr>
  </w:style>
  <w:style w:type="paragraph" w:customStyle="1" w:styleId="ui-tabs">
    <w:name w:val="ui-tabs"/>
    <w:basedOn w:val="Normal"/>
    <w:pPr>
      <w:spacing w:after="150"/>
    </w:pPr>
  </w:style>
  <w:style w:type="paragraph" w:customStyle="1" w:styleId="ui-datepicker">
    <w:name w:val="ui-datepicker"/>
    <w:basedOn w:val="Normal"/>
    <w:pPr>
      <w:spacing w:after="150"/>
    </w:pPr>
    <w:rPr>
      <w:vanish/>
      <w:sz w:val="21"/>
      <w:szCs w:val="21"/>
    </w:rPr>
  </w:style>
  <w:style w:type="paragraph" w:customStyle="1" w:styleId="ui-datepicker-row-break">
    <w:name w:val="ui-datepicker-row-break"/>
    <w:basedOn w:val="Normal"/>
    <w:pPr>
      <w:spacing w:after="150"/>
    </w:pPr>
    <w:rPr>
      <w:sz w:val="2"/>
      <w:szCs w:val="2"/>
    </w:rPr>
  </w:style>
  <w:style w:type="paragraph" w:customStyle="1" w:styleId="ui-datepicker-rtl">
    <w:name w:val="ui-datepicker-rtl"/>
    <w:basedOn w:val="Normal"/>
    <w:pPr>
      <w:bidi/>
      <w:spacing w:after="150"/>
    </w:pPr>
  </w:style>
  <w:style w:type="paragraph" w:customStyle="1" w:styleId="ui-datepicker-cover">
    <w:name w:val="ui-datepicker-cover"/>
    <w:basedOn w:val="Normal"/>
    <w:pPr>
      <w:spacing w:after="150"/>
    </w:pPr>
  </w:style>
  <w:style w:type="paragraph" w:customStyle="1" w:styleId="ui-progressbar">
    <w:name w:val="ui-progressbar"/>
    <w:basedOn w:val="Normal"/>
    <w:pPr>
      <w:spacing w:after="150"/>
    </w:pPr>
  </w:style>
  <w:style w:type="paragraph" w:customStyle="1" w:styleId="nowrap">
    <w:name w:val="nowrap"/>
    <w:basedOn w:val="Normal"/>
    <w:pPr>
      <w:spacing w:after="150"/>
    </w:pPr>
  </w:style>
  <w:style w:type="paragraph" w:customStyle="1" w:styleId="numberonly">
    <w:name w:val="numberonly"/>
    <w:basedOn w:val="Normal"/>
    <w:pPr>
      <w:spacing w:after="150"/>
    </w:pPr>
    <w:rPr>
      <w:color w:val="FF0000"/>
      <w:sz w:val="15"/>
      <w:szCs w:val="15"/>
    </w:rPr>
  </w:style>
  <w:style w:type="paragraph" w:customStyle="1" w:styleId="results-only">
    <w:name w:val="results-only"/>
    <w:basedOn w:val="Normal"/>
    <w:pPr>
      <w:spacing w:after="150"/>
    </w:pPr>
    <w:rPr>
      <w:vanish/>
    </w:rPr>
  </w:style>
  <w:style w:type="paragraph" w:customStyle="1" w:styleId="langpos">
    <w:name w:val="langpos"/>
    <w:basedOn w:val="Normal"/>
    <w:pPr>
      <w:spacing w:after="150"/>
    </w:pPr>
  </w:style>
  <w:style w:type="paragraph" w:customStyle="1" w:styleId="langopspos">
    <w:name w:val="langopspos"/>
    <w:basedOn w:val="Normal"/>
    <w:pPr>
      <w:bidi/>
      <w:spacing w:after="150"/>
    </w:pPr>
  </w:style>
  <w:style w:type="paragraph" w:customStyle="1" w:styleId="poweredby">
    <w:name w:val="poweredby"/>
    <w:basedOn w:val="Normal"/>
    <w:pPr>
      <w:pBdr>
        <w:top w:val="single" w:sz="6" w:space="8" w:color="EEEEEE"/>
        <w:left w:val="single" w:sz="6" w:space="8" w:color="EEEEEE"/>
        <w:bottom w:val="single" w:sz="6" w:space="8" w:color="EEEEEE"/>
        <w:right w:val="single" w:sz="6" w:space="8" w:color="EEEEEE"/>
      </w:pBdr>
      <w:shd w:val="clear" w:color="auto" w:fill="FFFFFF"/>
      <w:spacing w:before="300" w:after="300"/>
      <w:jc w:val="center"/>
    </w:pPr>
    <w:rPr>
      <w:sz w:val="18"/>
      <w:szCs w:val="18"/>
    </w:rPr>
  </w:style>
  <w:style w:type="paragraph" w:customStyle="1" w:styleId="ss-preview-bar">
    <w:name w:val="ss-preview-bar"/>
    <w:basedOn w:val="Normal"/>
    <w:pPr>
      <w:shd w:val="clear" w:color="auto" w:fill="FFFFCC"/>
      <w:spacing w:after="150"/>
    </w:pPr>
    <w:rPr>
      <w:color w:val="000000"/>
    </w:rPr>
  </w:style>
  <w:style w:type="paragraph" w:customStyle="1" w:styleId="ss-language-boxes">
    <w:name w:val="ss-language-boxes"/>
    <w:basedOn w:val="Normal"/>
    <w:pPr>
      <w:spacing w:before="300" w:after="300"/>
    </w:pPr>
  </w:style>
  <w:style w:type="paragraph" w:customStyle="1" w:styleId="ss-language-boxes-2">
    <w:name w:val="ss-language-boxes-2"/>
    <w:basedOn w:val="Normal"/>
    <w:pPr>
      <w:spacing w:before="300" w:after="300"/>
    </w:pPr>
  </w:style>
  <w:style w:type="paragraph" w:customStyle="1" w:styleId="pa0">
    <w:name w:val="pa0"/>
    <w:basedOn w:val="Normal"/>
    <w:pPr>
      <w:spacing w:after="150"/>
    </w:pPr>
  </w:style>
  <w:style w:type="paragraph" w:customStyle="1" w:styleId="pa5">
    <w:name w:val="pa5"/>
    <w:basedOn w:val="Normal"/>
    <w:pPr>
      <w:spacing w:after="150"/>
    </w:pPr>
  </w:style>
  <w:style w:type="paragraph" w:customStyle="1" w:styleId="pa7">
    <w:name w:val="pa7"/>
    <w:basedOn w:val="Normal"/>
    <w:pPr>
      <w:spacing w:after="150"/>
    </w:pPr>
  </w:style>
  <w:style w:type="paragraph" w:customStyle="1" w:styleId="ma0">
    <w:name w:val="ma0"/>
    <w:basedOn w:val="Normal"/>
  </w:style>
  <w:style w:type="paragraph" w:customStyle="1" w:styleId="mt5">
    <w:name w:val="mt5"/>
    <w:basedOn w:val="Normal"/>
    <w:pPr>
      <w:spacing w:before="75" w:after="150"/>
    </w:pPr>
  </w:style>
  <w:style w:type="paragraph" w:customStyle="1" w:styleId="mt10">
    <w:name w:val="mt10"/>
    <w:basedOn w:val="Normal"/>
    <w:pPr>
      <w:spacing w:before="150" w:after="150"/>
    </w:pPr>
  </w:style>
  <w:style w:type="paragraph" w:customStyle="1" w:styleId="mt20">
    <w:name w:val="mt20"/>
    <w:basedOn w:val="Normal"/>
    <w:pPr>
      <w:spacing w:before="300" w:after="150"/>
    </w:pPr>
  </w:style>
  <w:style w:type="paragraph" w:customStyle="1" w:styleId="mb10">
    <w:name w:val="mb10"/>
    <w:basedOn w:val="Normal"/>
    <w:pPr>
      <w:spacing w:after="150"/>
    </w:pPr>
  </w:style>
  <w:style w:type="paragraph" w:customStyle="1" w:styleId="mb20">
    <w:name w:val="mb20"/>
    <w:basedOn w:val="Normal"/>
    <w:pPr>
      <w:spacing w:after="300"/>
    </w:pPr>
  </w:style>
  <w:style w:type="paragraph" w:customStyle="1" w:styleId="ml0">
    <w:name w:val="ml0"/>
    <w:basedOn w:val="Normal"/>
    <w:pPr>
      <w:spacing w:after="150"/>
    </w:pPr>
  </w:style>
  <w:style w:type="paragraph" w:customStyle="1" w:styleId="ml5">
    <w:name w:val="ml5"/>
    <w:basedOn w:val="Normal"/>
    <w:pPr>
      <w:spacing w:after="150"/>
      <w:ind w:left="75"/>
    </w:pPr>
  </w:style>
  <w:style w:type="paragraph" w:customStyle="1" w:styleId="pt10">
    <w:name w:val="pt10"/>
    <w:basedOn w:val="Normal"/>
    <w:pPr>
      <w:spacing w:after="150"/>
    </w:pPr>
  </w:style>
  <w:style w:type="paragraph" w:customStyle="1" w:styleId="pt20">
    <w:name w:val="pt20"/>
    <w:basedOn w:val="Normal"/>
    <w:pPr>
      <w:spacing w:after="150"/>
    </w:pPr>
  </w:style>
  <w:style w:type="paragraph" w:customStyle="1" w:styleId="pt15">
    <w:name w:val="pt15"/>
    <w:basedOn w:val="Normal"/>
    <w:pPr>
      <w:spacing w:after="150"/>
    </w:pPr>
  </w:style>
  <w:style w:type="paragraph" w:customStyle="1" w:styleId="pl10">
    <w:name w:val="pl10"/>
    <w:basedOn w:val="Normal"/>
    <w:pPr>
      <w:spacing w:after="150"/>
    </w:pPr>
  </w:style>
  <w:style w:type="paragraph" w:customStyle="1" w:styleId="pbc">
    <w:name w:val="pbc"/>
    <w:basedOn w:val="Normal"/>
    <w:pPr>
      <w:spacing w:after="150"/>
    </w:pPr>
  </w:style>
  <w:style w:type="paragraph" w:customStyle="1" w:styleId="pr15">
    <w:name w:val="_pr15"/>
    <w:basedOn w:val="Normal"/>
    <w:pPr>
      <w:spacing w:after="150"/>
    </w:pPr>
  </w:style>
  <w:style w:type="paragraph" w:customStyle="1" w:styleId="pr25">
    <w:name w:val="_pr25"/>
    <w:basedOn w:val="Normal"/>
    <w:pPr>
      <w:spacing w:after="150"/>
    </w:pPr>
  </w:style>
  <w:style w:type="paragraph" w:customStyle="1" w:styleId="fh">
    <w:name w:val="fh"/>
    <w:basedOn w:val="Normal"/>
    <w:pPr>
      <w:spacing w:after="150"/>
    </w:pPr>
  </w:style>
  <w:style w:type="paragraph" w:customStyle="1" w:styleId="w1">
    <w:name w:val="w1"/>
    <w:basedOn w:val="Normal"/>
    <w:pPr>
      <w:spacing w:after="150"/>
    </w:pPr>
  </w:style>
  <w:style w:type="paragraph" w:customStyle="1" w:styleId="w25">
    <w:name w:val="w25"/>
    <w:basedOn w:val="Normal"/>
    <w:pPr>
      <w:spacing w:after="150"/>
    </w:pPr>
  </w:style>
  <w:style w:type="paragraph" w:customStyle="1" w:styleId="w150">
    <w:name w:val="w150"/>
    <w:basedOn w:val="Normal"/>
    <w:pPr>
      <w:spacing w:after="150"/>
    </w:pPr>
  </w:style>
  <w:style w:type="paragraph" w:customStyle="1" w:styleId="w1p">
    <w:name w:val="w1p"/>
    <w:basedOn w:val="Normal"/>
    <w:pPr>
      <w:spacing w:after="150"/>
    </w:pPr>
  </w:style>
  <w:style w:type="paragraph" w:customStyle="1" w:styleId="w33p">
    <w:name w:val="w33p"/>
    <w:basedOn w:val="Normal"/>
    <w:pPr>
      <w:spacing w:after="150"/>
    </w:pPr>
  </w:style>
  <w:style w:type="paragraph" w:customStyle="1" w:styleId="w66p">
    <w:name w:val="w66p"/>
    <w:basedOn w:val="Normal"/>
    <w:pPr>
      <w:spacing w:after="150"/>
    </w:pPr>
  </w:style>
  <w:style w:type="paragraph" w:customStyle="1" w:styleId="w14p">
    <w:name w:val="w14p"/>
    <w:basedOn w:val="Normal"/>
    <w:pPr>
      <w:spacing w:after="150"/>
    </w:pPr>
  </w:style>
  <w:style w:type="paragraph" w:customStyle="1" w:styleId="w86p">
    <w:name w:val="w86p"/>
    <w:basedOn w:val="Normal"/>
    <w:pPr>
      <w:spacing w:after="150"/>
    </w:pPr>
  </w:style>
  <w:style w:type="paragraph" w:customStyle="1" w:styleId="w99p">
    <w:name w:val="w99p"/>
    <w:basedOn w:val="Normal"/>
    <w:pPr>
      <w:spacing w:after="150"/>
    </w:pPr>
  </w:style>
  <w:style w:type="paragraph" w:customStyle="1" w:styleId="w100p">
    <w:name w:val="w100p"/>
    <w:basedOn w:val="Normal"/>
    <w:pPr>
      <w:spacing w:after="150"/>
    </w:pPr>
  </w:style>
  <w:style w:type="paragraph" w:customStyle="1" w:styleId="c000">
    <w:name w:val="c000"/>
    <w:basedOn w:val="Normal"/>
    <w:pPr>
      <w:spacing w:after="150"/>
    </w:pPr>
    <w:rPr>
      <w:color w:val="000000"/>
    </w:rPr>
  </w:style>
  <w:style w:type="paragraph" w:customStyle="1" w:styleId="c666">
    <w:name w:val="c666"/>
    <w:basedOn w:val="Normal"/>
    <w:pPr>
      <w:spacing w:after="150"/>
    </w:pPr>
    <w:rPr>
      <w:color w:val="666666"/>
    </w:rPr>
  </w:style>
  <w:style w:type="paragraph" w:customStyle="1" w:styleId="am">
    <w:name w:val="am"/>
    <w:basedOn w:val="Normal"/>
    <w:pPr>
      <w:spacing w:after="150"/>
    </w:pPr>
  </w:style>
  <w:style w:type="paragraph" w:customStyle="1" w:styleId="table-ac">
    <w:name w:val="table-ac"/>
    <w:basedOn w:val="Normal"/>
    <w:pPr>
      <w:spacing w:after="150"/>
    </w:pPr>
  </w:style>
  <w:style w:type="paragraph" w:customStyle="1" w:styleId="v-at">
    <w:name w:val="v-at"/>
    <w:basedOn w:val="Normal"/>
    <w:pPr>
      <w:spacing w:after="150"/>
      <w:textAlignment w:val="top"/>
    </w:pPr>
  </w:style>
  <w:style w:type="paragraph" w:customStyle="1" w:styleId="v-am">
    <w:name w:val="v-am"/>
    <w:basedOn w:val="Normal"/>
    <w:pPr>
      <w:spacing w:after="150"/>
      <w:textAlignment w:val="center"/>
    </w:pPr>
  </w:style>
  <w:style w:type="paragraph" w:customStyle="1" w:styleId="ac">
    <w:name w:val="ac"/>
    <w:basedOn w:val="Normal"/>
    <w:pPr>
      <w:spacing w:after="150"/>
      <w:jc w:val="center"/>
    </w:pPr>
  </w:style>
  <w:style w:type="paragraph" w:customStyle="1" w:styleId="al">
    <w:name w:val="al"/>
    <w:basedOn w:val="Normal"/>
    <w:pPr>
      <w:spacing w:after="150"/>
    </w:pPr>
  </w:style>
  <w:style w:type="paragraph" w:customStyle="1" w:styleId="ar">
    <w:name w:val="ar"/>
    <w:basedOn w:val="Normal"/>
    <w:pPr>
      <w:spacing w:after="150"/>
      <w:jc w:val="right"/>
    </w:pPr>
  </w:style>
  <w:style w:type="paragraph" w:customStyle="1" w:styleId="clear">
    <w:name w:val="clear"/>
    <w:basedOn w:val="Normal"/>
    <w:pPr>
      <w:spacing w:after="150"/>
    </w:pPr>
  </w:style>
  <w:style w:type="paragraph" w:customStyle="1" w:styleId="ss-col1">
    <w:name w:val="ss-col1"/>
    <w:basedOn w:val="Normal"/>
    <w:pPr>
      <w:spacing w:after="150"/>
    </w:pPr>
  </w:style>
  <w:style w:type="paragraph" w:customStyle="1" w:styleId="ss-col2">
    <w:name w:val="ss-col2"/>
    <w:basedOn w:val="Normal"/>
    <w:pPr>
      <w:spacing w:after="150"/>
    </w:pPr>
  </w:style>
  <w:style w:type="paragraph" w:customStyle="1" w:styleId="ss-col3">
    <w:name w:val="ss-col3"/>
    <w:basedOn w:val="Normal"/>
    <w:pPr>
      <w:spacing w:after="150"/>
    </w:pPr>
  </w:style>
  <w:style w:type="paragraph" w:customStyle="1" w:styleId="ss-col4">
    <w:name w:val="ss-col4"/>
    <w:basedOn w:val="Normal"/>
    <w:pPr>
      <w:spacing w:after="150"/>
    </w:pPr>
  </w:style>
  <w:style w:type="paragraph" w:customStyle="1" w:styleId="ui-datepicker-trigger">
    <w:name w:val="ui-datepicker-trigger"/>
    <w:basedOn w:val="Normal"/>
    <w:pPr>
      <w:spacing w:after="150"/>
      <w:textAlignment w:val="center"/>
    </w:pPr>
  </w:style>
  <w:style w:type="paragraph" w:customStyle="1" w:styleId="ui-datepicker-month">
    <w:name w:val="ui-datepicker-month"/>
    <w:basedOn w:val="Normal"/>
    <w:pPr>
      <w:spacing w:after="150"/>
    </w:pPr>
    <w:rPr>
      <w:color w:val="000000"/>
    </w:rPr>
  </w:style>
  <w:style w:type="paragraph" w:customStyle="1" w:styleId="ui-datepicker-year">
    <w:name w:val="ui-datepicker-year"/>
    <w:basedOn w:val="Normal"/>
    <w:pPr>
      <w:spacing w:after="150"/>
    </w:pPr>
    <w:rPr>
      <w:color w:val="000000"/>
    </w:rPr>
  </w:style>
  <w:style w:type="paragraph" w:customStyle="1" w:styleId="ss-row-total">
    <w:name w:val="ss-row-total"/>
    <w:basedOn w:val="Normal"/>
    <w:pPr>
      <w:pBdr>
        <w:top w:val="single" w:sz="6" w:space="0" w:color="CCCCCC"/>
      </w:pBdr>
      <w:spacing w:after="150"/>
    </w:pPr>
  </w:style>
  <w:style w:type="paragraph" w:customStyle="1" w:styleId="ss-input-slider">
    <w:name w:val="ss-input-slider"/>
    <w:basedOn w:val="Normal"/>
    <w:pPr>
      <w:spacing w:after="150"/>
    </w:pPr>
  </w:style>
  <w:style w:type="paragraph" w:customStyle="1" w:styleId="ss-slider-value">
    <w:name w:val="ss-slider-value"/>
    <w:basedOn w:val="Normal"/>
    <w:pPr>
      <w:spacing w:after="150"/>
    </w:pPr>
  </w:style>
  <w:style w:type="paragraph" w:customStyle="1" w:styleId="ss-slider-single">
    <w:name w:val="ss-slider-single"/>
    <w:basedOn w:val="Normal"/>
    <w:pPr>
      <w:spacing w:before="150" w:after="150"/>
    </w:pPr>
  </w:style>
  <w:style w:type="paragraph" w:customStyle="1" w:styleId="messageholder">
    <w:name w:val="messageholder"/>
    <w:basedOn w:val="Normal"/>
  </w:style>
  <w:style w:type="paragraph" w:customStyle="1" w:styleId="questionmargin">
    <w:name w:val="questionmargin"/>
    <w:basedOn w:val="Normal"/>
    <w:pPr>
      <w:spacing w:before="150"/>
      <w:ind w:left="270" w:right="270"/>
    </w:pPr>
  </w:style>
  <w:style w:type="paragraph" w:customStyle="1" w:styleId="maintenance-overlay">
    <w:name w:val="maintenance-overlay"/>
    <w:basedOn w:val="Normal"/>
    <w:pPr>
      <w:shd w:val="clear" w:color="auto" w:fill="444444"/>
      <w:spacing w:after="150"/>
      <w:textAlignment w:val="center"/>
    </w:pPr>
  </w:style>
  <w:style w:type="paragraph" w:customStyle="1" w:styleId="maintenance-text">
    <w:name w:val="maintenance-text"/>
    <w:basedOn w:val="Normal"/>
    <w:pPr>
      <w:spacing w:after="150"/>
      <w:jc w:val="center"/>
    </w:pPr>
    <w:rPr>
      <w:color w:val="FFFFFF"/>
      <w:sz w:val="27"/>
      <w:szCs w:val="27"/>
    </w:rPr>
  </w:style>
  <w:style w:type="paragraph" w:customStyle="1" w:styleId="ss-col">
    <w:name w:val="ss-col"/>
    <w:basedOn w:val="Normal"/>
    <w:pPr>
      <w:spacing w:after="150"/>
      <w:jc w:val="center"/>
    </w:pPr>
  </w:style>
  <w:style w:type="paragraph" w:customStyle="1" w:styleId="ss-cell">
    <w:name w:val="ss-cell"/>
    <w:basedOn w:val="Normal"/>
    <w:pPr>
      <w:spacing w:after="150"/>
      <w:jc w:val="center"/>
    </w:pPr>
  </w:style>
  <w:style w:type="paragraph" w:customStyle="1" w:styleId="ss-page-title">
    <w:name w:val="ss-page-title"/>
    <w:basedOn w:val="Normal"/>
    <w:pPr>
      <w:spacing w:before="600" w:after="150"/>
    </w:pPr>
    <w:rPr>
      <w:b/>
      <w:bCs/>
      <w:sz w:val="36"/>
      <w:szCs w:val="36"/>
    </w:rPr>
  </w:style>
  <w:style w:type="paragraph" w:customStyle="1" w:styleId="form-control-feedback">
    <w:name w:val="form-control-feedback"/>
    <w:basedOn w:val="Normal"/>
    <w:pPr>
      <w:spacing w:after="150"/>
    </w:pPr>
  </w:style>
  <w:style w:type="paragraph" w:customStyle="1" w:styleId="control-label">
    <w:name w:val="control-label"/>
    <w:basedOn w:val="Normal"/>
    <w:pPr>
      <w:spacing w:after="150"/>
    </w:pPr>
  </w:style>
  <w:style w:type="paragraph" w:customStyle="1" w:styleId="divider">
    <w:name w:val="divider"/>
    <w:basedOn w:val="Normal"/>
    <w:pPr>
      <w:spacing w:after="150"/>
    </w:pPr>
  </w:style>
  <w:style w:type="paragraph" w:customStyle="1" w:styleId="nav-divider">
    <w:name w:val="nav-divider"/>
    <w:basedOn w:val="Normal"/>
    <w:pPr>
      <w:spacing w:after="150"/>
    </w:pPr>
  </w:style>
  <w:style w:type="paragraph" w:customStyle="1" w:styleId="icon-bar">
    <w:name w:val="icon-bar"/>
    <w:basedOn w:val="Normal"/>
    <w:pPr>
      <w:spacing w:after="150"/>
    </w:pPr>
  </w:style>
  <w:style w:type="paragraph" w:customStyle="1" w:styleId="navbar-link">
    <w:name w:val="navbar-link"/>
    <w:basedOn w:val="Normal"/>
    <w:pPr>
      <w:spacing w:after="150"/>
    </w:pPr>
  </w:style>
  <w:style w:type="paragraph" w:customStyle="1" w:styleId="Caption1">
    <w:name w:val="Caption1"/>
    <w:basedOn w:val="Normal"/>
    <w:pPr>
      <w:spacing w:after="150"/>
    </w:pPr>
  </w:style>
  <w:style w:type="paragraph" w:customStyle="1" w:styleId="alert-link">
    <w:name w:val="alert-link"/>
    <w:basedOn w:val="Normal"/>
    <w:pPr>
      <w:spacing w:after="150"/>
    </w:pPr>
  </w:style>
  <w:style w:type="paragraph" w:customStyle="1" w:styleId="icon-prev">
    <w:name w:val="icon-prev"/>
    <w:basedOn w:val="Normal"/>
    <w:pPr>
      <w:spacing w:after="150"/>
    </w:pPr>
  </w:style>
  <w:style w:type="paragraph" w:customStyle="1" w:styleId="icon-next">
    <w:name w:val="icon-next"/>
    <w:basedOn w:val="Normal"/>
    <w:pPr>
      <w:spacing w:after="150"/>
    </w:pPr>
  </w:style>
  <w:style w:type="paragraph" w:customStyle="1" w:styleId="active">
    <w:name w:val="active"/>
    <w:basedOn w:val="Normal"/>
    <w:pPr>
      <w:spacing w:after="150"/>
    </w:pPr>
  </w:style>
  <w:style w:type="paragraph" w:customStyle="1" w:styleId="ss-home-title">
    <w:name w:val="ss-home-title"/>
    <w:basedOn w:val="Normal"/>
    <w:pPr>
      <w:spacing w:after="150"/>
    </w:pPr>
  </w:style>
  <w:style w:type="paragraph" w:customStyle="1" w:styleId="ss-list-holder">
    <w:name w:val="ss-list-holder"/>
    <w:basedOn w:val="Normal"/>
    <w:pPr>
      <w:spacing w:after="150"/>
    </w:pPr>
  </w:style>
  <w:style w:type="paragraph" w:customStyle="1" w:styleId="pass">
    <w:name w:val="pass"/>
    <w:basedOn w:val="Normal"/>
    <w:pPr>
      <w:spacing w:after="150"/>
    </w:pPr>
  </w:style>
  <w:style w:type="paragraph" w:customStyle="1" w:styleId="error">
    <w:name w:val="error"/>
    <w:basedOn w:val="Normal"/>
    <w:pPr>
      <w:spacing w:after="150"/>
    </w:pPr>
  </w:style>
  <w:style w:type="paragraph" w:customStyle="1" w:styleId="s11">
    <w:name w:val="s11"/>
    <w:basedOn w:val="Normal"/>
    <w:pPr>
      <w:spacing w:after="150"/>
    </w:pPr>
  </w:style>
  <w:style w:type="paragraph" w:customStyle="1" w:styleId="zebradialogtitle">
    <w:name w:val="zebradialog_title"/>
    <w:basedOn w:val="Normal"/>
    <w:pPr>
      <w:spacing w:after="150"/>
    </w:pPr>
  </w:style>
  <w:style w:type="paragraph" w:customStyle="1" w:styleId="zebradialogbody">
    <w:name w:val="zebradialog_body"/>
    <w:basedOn w:val="Normal"/>
    <w:pPr>
      <w:spacing w:after="150"/>
    </w:pPr>
  </w:style>
  <w:style w:type="paragraph" w:customStyle="1" w:styleId="zebradialogicon">
    <w:name w:val="zebradialog_icon"/>
    <w:basedOn w:val="Normal"/>
    <w:pPr>
      <w:spacing w:after="150"/>
    </w:pPr>
  </w:style>
  <w:style w:type="paragraph" w:customStyle="1" w:styleId="zebradialogconfirmation">
    <w:name w:val="zebradialog_confirmation"/>
    <w:basedOn w:val="Normal"/>
    <w:pPr>
      <w:spacing w:after="150"/>
    </w:pPr>
  </w:style>
  <w:style w:type="paragraph" w:customStyle="1" w:styleId="zebradialogerror">
    <w:name w:val="zebradialog_error"/>
    <w:basedOn w:val="Normal"/>
    <w:pPr>
      <w:spacing w:after="150"/>
    </w:pPr>
  </w:style>
  <w:style w:type="paragraph" w:customStyle="1" w:styleId="zebradialoginformation">
    <w:name w:val="zebradialog_information"/>
    <w:basedOn w:val="Normal"/>
    <w:pPr>
      <w:spacing w:after="150"/>
    </w:pPr>
  </w:style>
  <w:style w:type="paragraph" w:customStyle="1" w:styleId="zebradialogquestion">
    <w:name w:val="zebradialog_question"/>
    <w:basedOn w:val="Normal"/>
    <w:pPr>
      <w:spacing w:after="150"/>
    </w:pPr>
  </w:style>
  <w:style w:type="paragraph" w:customStyle="1" w:styleId="zebradialogwarning">
    <w:name w:val="zebradialog_warning"/>
    <w:basedOn w:val="Normal"/>
    <w:pPr>
      <w:spacing w:after="150"/>
    </w:pPr>
  </w:style>
  <w:style w:type="paragraph" w:customStyle="1" w:styleId="zebradialogbuttons">
    <w:name w:val="zebradialog_buttons"/>
    <w:basedOn w:val="Normal"/>
    <w:pPr>
      <w:spacing w:after="150"/>
    </w:pPr>
  </w:style>
  <w:style w:type="paragraph" w:customStyle="1" w:styleId="ui-accordion-header">
    <w:name w:val="ui-accordion-header"/>
    <w:basedOn w:val="Normal"/>
    <w:pPr>
      <w:spacing w:after="150"/>
    </w:pPr>
  </w:style>
  <w:style w:type="paragraph" w:customStyle="1" w:styleId="ui-accordion-li-fix">
    <w:name w:val="ui-accordion-li-fix"/>
    <w:basedOn w:val="Normal"/>
    <w:pPr>
      <w:spacing w:after="150"/>
    </w:pPr>
  </w:style>
  <w:style w:type="paragraph" w:customStyle="1" w:styleId="ui-accordion-content">
    <w:name w:val="ui-accordion-content"/>
    <w:basedOn w:val="Normal"/>
    <w:pPr>
      <w:spacing w:after="150"/>
    </w:pPr>
  </w:style>
  <w:style w:type="paragraph" w:customStyle="1" w:styleId="ui-accordion-content-active">
    <w:name w:val="ui-accordion-content-active"/>
    <w:basedOn w:val="Normal"/>
    <w:pPr>
      <w:spacing w:after="150"/>
    </w:pPr>
  </w:style>
  <w:style w:type="paragraph" w:customStyle="1" w:styleId="ui-menu-item">
    <w:name w:val="ui-menu-item"/>
    <w:basedOn w:val="Normal"/>
    <w:pPr>
      <w:spacing w:after="150"/>
    </w:pPr>
  </w:style>
  <w:style w:type="paragraph" w:customStyle="1" w:styleId="ui-button-text">
    <w:name w:val="ui-button-text"/>
    <w:basedOn w:val="Normal"/>
    <w:pPr>
      <w:spacing w:after="150"/>
    </w:pPr>
  </w:style>
  <w:style w:type="paragraph" w:customStyle="1" w:styleId="ui-dialog-titlebar">
    <w:name w:val="ui-dialog-titlebar"/>
    <w:basedOn w:val="Normal"/>
    <w:pPr>
      <w:spacing w:after="150"/>
    </w:pPr>
  </w:style>
  <w:style w:type="paragraph" w:customStyle="1" w:styleId="ui-dialog-title">
    <w:name w:val="ui-dialog-title"/>
    <w:basedOn w:val="Normal"/>
    <w:pPr>
      <w:spacing w:after="150"/>
    </w:pPr>
  </w:style>
  <w:style w:type="paragraph" w:customStyle="1" w:styleId="ui-dialog-titlebar-close">
    <w:name w:val="ui-dialog-titlebar-close"/>
    <w:basedOn w:val="Normal"/>
    <w:pPr>
      <w:spacing w:after="150"/>
    </w:pPr>
  </w:style>
  <w:style w:type="paragraph" w:customStyle="1" w:styleId="ui-dialog-content">
    <w:name w:val="ui-dialog-content"/>
    <w:basedOn w:val="Normal"/>
    <w:pPr>
      <w:spacing w:after="150"/>
    </w:pPr>
  </w:style>
  <w:style w:type="paragraph" w:customStyle="1" w:styleId="ui-dialog-buttonpane">
    <w:name w:val="ui-dialog-buttonpane"/>
    <w:basedOn w:val="Normal"/>
    <w:pPr>
      <w:spacing w:after="150"/>
    </w:pPr>
  </w:style>
  <w:style w:type="paragraph" w:customStyle="1" w:styleId="ui-slider-handle">
    <w:name w:val="ui-slider-handle"/>
    <w:basedOn w:val="Normal"/>
    <w:pPr>
      <w:spacing w:after="150"/>
    </w:pPr>
  </w:style>
  <w:style w:type="paragraph" w:customStyle="1" w:styleId="ui-slider-range">
    <w:name w:val="ui-slider-range"/>
    <w:basedOn w:val="Normal"/>
    <w:pPr>
      <w:spacing w:after="150"/>
    </w:pPr>
  </w:style>
  <w:style w:type="paragraph" w:customStyle="1" w:styleId="ui-tabs-nav">
    <w:name w:val="ui-tabs-nav"/>
    <w:basedOn w:val="Normal"/>
    <w:pPr>
      <w:spacing w:after="150"/>
    </w:pPr>
  </w:style>
  <w:style w:type="paragraph" w:customStyle="1" w:styleId="ui-tabs-panel">
    <w:name w:val="ui-tabs-panel"/>
    <w:basedOn w:val="Normal"/>
    <w:pPr>
      <w:spacing w:after="150"/>
    </w:pPr>
  </w:style>
  <w:style w:type="paragraph" w:customStyle="1" w:styleId="ui-datepicker-header">
    <w:name w:val="ui-datepicker-header"/>
    <w:basedOn w:val="Normal"/>
    <w:pPr>
      <w:spacing w:after="150"/>
    </w:pPr>
  </w:style>
  <w:style w:type="paragraph" w:customStyle="1" w:styleId="ui-datepicker-prev">
    <w:name w:val="ui-datepicker-prev"/>
    <w:basedOn w:val="Normal"/>
    <w:pPr>
      <w:spacing w:after="150"/>
    </w:pPr>
  </w:style>
  <w:style w:type="paragraph" w:customStyle="1" w:styleId="ui-datepicker-next">
    <w:name w:val="ui-datepicker-next"/>
    <w:basedOn w:val="Normal"/>
    <w:pPr>
      <w:spacing w:after="150"/>
    </w:pPr>
  </w:style>
  <w:style w:type="paragraph" w:customStyle="1" w:styleId="ui-datepicker-title">
    <w:name w:val="ui-datepicker-title"/>
    <w:basedOn w:val="Normal"/>
    <w:pPr>
      <w:spacing w:after="150"/>
    </w:pPr>
  </w:style>
  <w:style w:type="paragraph" w:customStyle="1" w:styleId="ui-datepicker-buttonpane">
    <w:name w:val="ui-datepicker-buttonpane"/>
    <w:basedOn w:val="Normal"/>
    <w:pPr>
      <w:spacing w:after="150"/>
    </w:pPr>
  </w:style>
  <w:style w:type="paragraph" w:customStyle="1" w:styleId="ui-datepicker-group">
    <w:name w:val="ui-datepicker-group"/>
    <w:basedOn w:val="Normal"/>
    <w:pPr>
      <w:spacing w:after="150"/>
    </w:pPr>
  </w:style>
  <w:style w:type="paragraph" w:customStyle="1" w:styleId="ui-progressbar-value">
    <w:name w:val="ui-progressbar-value"/>
    <w:basedOn w:val="Normal"/>
    <w:pPr>
      <w:spacing w:after="150"/>
    </w:pPr>
  </w:style>
  <w:style w:type="paragraph" w:customStyle="1" w:styleId="report-abuse">
    <w:name w:val="report-abuse"/>
    <w:basedOn w:val="Normal"/>
    <w:pPr>
      <w:spacing w:after="150"/>
    </w:pPr>
  </w:style>
  <w:style w:type="paragraph" w:customStyle="1" w:styleId="Title1">
    <w:name w:val="Title1"/>
    <w:basedOn w:val="Normal"/>
    <w:pPr>
      <w:spacing w:after="150"/>
    </w:pPr>
  </w:style>
  <w:style w:type="paragraph" w:customStyle="1" w:styleId="desc">
    <w:name w:val="desc"/>
    <w:basedOn w:val="Normal"/>
    <w:pPr>
      <w:spacing w:after="150"/>
    </w:pPr>
  </w:style>
  <w:style w:type="paragraph" w:customStyle="1" w:styleId="paging">
    <w:name w:val="paging"/>
    <w:basedOn w:val="Normal"/>
    <w:pPr>
      <w:spacing w:after="150"/>
    </w:pPr>
  </w:style>
  <w:style w:type="paragraph" w:customStyle="1" w:styleId="ss-question-title">
    <w:name w:val="ss-question-title"/>
    <w:basedOn w:val="Normal"/>
    <w:pPr>
      <w:spacing w:after="150"/>
    </w:pPr>
  </w:style>
  <w:style w:type="paragraph" w:customStyle="1" w:styleId="ss-col-left">
    <w:name w:val="ss-col-left"/>
    <w:basedOn w:val="Normal"/>
    <w:pPr>
      <w:spacing w:after="150"/>
    </w:pPr>
  </w:style>
  <w:style w:type="paragraph" w:customStyle="1" w:styleId="ss-col-right">
    <w:name w:val="ss-col-right"/>
    <w:basedOn w:val="Normal"/>
    <w:pPr>
      <w:spacing w:after="150"/>
    </w:pPr>
  </w:style>
  <w:style w:type="paragraph" w:customStyle="1" w:styleId="ss-image-box">
    <w:name w:val="ss-image-box"/>
    <w:basedOn w:val="Normal"/>
    <w:pPr>
      <w:spacing w:after="150"/>
    </w:pPr>
  </w:style>
  <w:style w:type="paragraph" w:customStyle="1" w:styleId="ss-image-icon">
    <w:name w:val="ss-image-icon"/>
    <w:basedOn w:val="Normal"/>
    <w:pPr>
      <w:spacing w:after="150"/>
    </w:pPr>
  </w:style>
  <w:style w:type="paragraph" w:customStyle="1" w:styleId="ss-image-wrapper">
    <w:name w:val="ss-image-wrapper"/>
    <w:basedOn w:val="Normal"/>
    <w:pPr>
      <w:spacing w:after="150"/>
    </w:pPr>
  </w:style>
  <w:style w:type="paragraph" w:customStyle="1" w:styleId="ss-image-caption">
    <w:name w:val="ss-image-caption"/>
    <w:basedOn w:val="Normal"/>
    <w:pPr>
      <w:spacing w:after="150"/>
    </w:pPr>
  </w:style>
  <w:style w:type="paragraph" w:customStyle="1" w:styleId="ui-accordion-header-active">
    <w:name w:val="ui-accordion-header-active"/>
    <w:basedOn w:val="Normal"/>
    <w:pPr>
      <w:spacing w:after="150"/>
    </w:pPr>
  </w:style>
  <w:style w:type="paragraph" w:customStyle="1" w:styleId="ui-tabs-hide">
    <w:name w:val="ui-tabs-hide"/>
    <w:basedOn w:val="Normal"/>
    <w:pPr>
      <w:spacing w:after="150"/>
    </w:pPr>
  </w:style>
  <w:style w:type="paragraph" w:customStyle="1" w:styleId="small1">
    <w:name w:val="small1"/>
    <w:basedOn w:val="Normal"/>
    <w:pPr>
      <w:spacing w:after="150"/>
    </w:pPr>
    <w:rPr>
      <w:color w:val="999999"/>
      <w:sz w:val="16"/>
      <w:szCs w:val="16"/>
    </w:rPr>
  </w:style>
  <w:style w:type="paragraph" w:customStyle="1" w:styleId="small2">
    <w:name w:val="small2"/>
    <w:basedOn w:val="Normal"/>
    <w:pPr>
      <w:spacing w:after="150"/>
    </w:pPr>
    <w:rPr>
      <w:color w:val="999999"/>
      <w:sz w:val="16"/>
      <w:szCs w:val="16"/>
    </w:rPr>
  </w:style>
  <w:style w:type="paragraph" w:customStyle="1" w:styleId="small3">
    <w:name w:val="small3"/>
    <w:basedOn w:val="Normal"/>
    <w:pPr>
      <w:spacing w:after="150"/>
    </w:pPr>
    <w:rPr>
      <w:color w:val="999999"/>
      <w:sz w:val="16"/>
      <w:szCs w:val="16"/>
    </w:rPr>
  </w:style>
  <w:style w:type="paragraph" w:customStyle="1" w:styleId="small4">
    <w:name w:val="small4"/>
    <w:basedOn w:val="Normal"/>
    <w:pPr>
      <w:spacing w:after="150"/>
    </w:pPr>
    <w:rPr>
      <w:color w:val="999999"/>
      <w:sz w:val="18"/>
      <w:szCs w:val="18"/>
    </w:rPr>
  </w:style>
  <w:style w:type="paragraph" w:customStyle="1" w:styleId="small5">
    <w:name w:val="small5"/>
    <w:basedOn w:val="Normal"/>
    <w:pPr>
      <w:spacing w:after="150"/>
    </w:pPr>
    <w:rPr>
      <w:color w:val="999999"/>
      <w:sz w:val="18"/>
      <w:szCs w:val="18"/>
    </w:rPr>
  </w:style>
  <w:style w:type="paragraph" w:customStyle="1" w:styleId="small6">
    <w:name w:val="small6"/>
    <w:basedOn w:val="Normal"/>
    <w:pPr>
      <w:spacing w:after="150"/>
    </w:pPr>
    <w:rPr>
      <w:color w:val="999999"/>
      <w:sz w:val="18"/>
      <w:szCs w:val="18"/>
    </w:rPr>
  </w:style>
  <w:style w:type="paragraph" w:customStyle="1" w:styleId="small7">
    <w:name w:val="small7"/>
    <w:basedOn w:val="Normal"/>
    <w:pPr>
      <w:spacing w:after="150"/>
    </w:pPr>
    <w:rPr>
      <w:color w:val="999999"/>
      <w:sz w:val="16"/>
      <w:szCs w:val="16"/>
    </w:rPr>
  </w:style>
  <w:style w:type="paragraph" w:customStyle="1" w:styleId="small8">
    <w:name w:val="small8"/>
    <w:basedOn w:val="Normal"/>
    <w:pPr>
      <w:spacing w:after="150"/>
    </w:pPr>
    <w:rPr>
      <w:color w:val="999999"/>
      <w:sz w:val="16"/>
      <w:szCs w:val="16"/>
    </w:rPr>
  </w:style>
  <w:style w:type="paragraph" w:customStyle="1" w:styleId="small9">
    <w:name w:val="small9"/>
    <w:basedOn w:val="Normal"/>
    <w:pPr>
      <w:spacing w:after="150"/>
    </w:pPr>
    <w:rPr>
      <w:color w:val="999999"/>
      <w:sz w:val="16"/>
      <w:szCs w:val="16"/>
    </w:rPr>
  </w:style>
  <w:style w:type="paragraph" w:customStyle="1" w:styleId="small10">
    <w:name w:val="small10"/>
    <w:basedOn w:val="Normal"/>
    <w:pPr>
      <w:spacing w:after="150"/>
    </w:pPr>
    <w:rPr>
      <w:color w:val="999999"/>
      <w:sz w:val="18"/>
      <w:szCs w:val="18"/>
    </w:rPr>
  </w:style>
  <w:style w:type="paragraph" w:customStyle="1" w:styleId="small11">
    <w:name w:val="small11"/>
    <w:basedOn w:val="Normal"/>
    <w:pPr>
      <w:spacing w:after="150"/>
    </w:pPr>
    <w:rPr>
      <w:color w:val="999999"/>
      <w:sz w:val="18"/>
      <w:szCs w:val="18"/>
    </w:rPr>
  </w:style>
  <w:style w:type="paragraph" w:customStyle="1" w:styleId="small12">
    <w:name w:val="small12"/>
    <w:basedOn w:val="Normal"/>
    <w:pPr>
      <w:spacing w:after="150"/>
    </w:pPr>
    <w:rPr>
      <w:color w:val="999999"/>
      <w:sz w:val="18"/>
      <w:szCs w:val="18"/>
    </w:rPr>
  </w:style>
  <w:style w:type="paragraph" w:customStyle="1" w:styleId="table1">
    <w:name w:val="table1"/>
    <w:basedOn w:val="Normal"/>
    <w:pPr>
      <w:shd w:val="clear" w:color="auto" w:fill="FFFFFF"/>
      <w:spacing w:after="300"/>
    </w:pPr>
  </w:style>
  <w:style w:type="paragraph" w:customStyle="1" w:styleId="form-control1">
    <w:name w:val="form-control1"/>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color w:val="555555"/>
      <w:sz w:val="21"/>
      <w:szCs w:val="21"/>
    </w:rPr>
  </w:style>
  <w:style w:type="paragraph" w:customStyle="1" w:styleId="form-control-feedback1">
    <w:name w:val="form-control-feedback1"/>
    <w:basedOn w:val="Normal"/>
    <w:pPr>
      <w:spacing w:after="150" w:line="510" w:lineRule="atLeast"/>
      <w:jc w:val="center"/>
    </w:pPr>
  </w:style>
  <w:style w:type="paragraph" w:customStyle="1" w:styleId="help-block1">
    <w:name w:val="help-block1"/>
    <w:basedOn w:val="Normal"/>
    <w:pPr>
      <w:spacing w:before="75" w:after="150"/>
    </w:pPr>
    <w:rPr>
      <w:color w:val="3C763D"/>
    </w:rPr>
  </w:style>
  <w:style w:type="paragraph" w:customStyle="1" w:styleId="control-label1">
    <w:name w:val="control-label1"/>
    <w:basedOn w:val="Normal"/>
    <w:pPr>
      <w:spacing w:after="150"/>
    </w:pPr>
    <w:rPr>
      <w:color w:val="3C763D"/>
    </w:rPr>
  </w:style>
  <w:style w:type="paragraph" w:customStyle="1" w:styleId="radio1">
    <w:name w:val="radio1"/>
    <w:basedOn w:val="Normal"/>
    <w:pPr>
      <w:spacing w:before="150" w:after="150"/>
    </w:pPr>
    <w:rPr>
      <w:color w:val="3C763D"/>
    </w:rPr>
  </w:style>
  <w:style w:type="paragraph" w:customStyle="1" w:styleId="checkbox1">
    <w:name w:val="checkbox1"/>
    <w:basedOn w:val="Normal"/>
    <w:pPr>
      <w:spacing w:before="150" w:after="150"/>
    </w:pPr>
    <w:rPr>
      <w:color w:val="3C763D"/>
    </w:rPr>
  </w:style>
  <w:style w:type="paragraph" w:customStyle="1" w:styleId="radio-inline1">
    <w:name w:val="radio-inline1"/>
    <w:basedOn w:val="Normal"/>
    <w:pPr>
      <w:textAlignment w:val="center"/>
    </w:pPr>
    <w:rPr>
      <w:color w:val="3C763D"/>
    </w:rPr>
  </w:style>
  <w:style w:type="paragraph" w:customStyle="1" w:styleId="checkbox-inline1">
    <w:name w:val="checkbox-inline1"/>
    <w:basedOn w:val="Normal"/>
    <w:pPr>
      <w:textAlignment w:val="center"/>
    </w:pPr>
    <w:rPr>
      <w:color w:val="3C763D"/>
    </w:rPr>
  </w:style>
  <w:style w:type="paragraph" w:customStyle="1" w:styleId="form-control2">
    <w:name w:val="form-control2"/>
    <w:basedOn w:val="Normal"/>
    <w:pPr>
      <w:pBdr>
        <w:top w:val="single" w:sz="6" w:space="5" w:color="3C763D"/>
        <w:left w:val="single" w:sz="6" w:space="9" w:color="3C763D"/>
        <w:bottom w:val="single" w:sz="6" w:space="5" w:color="3C763D"/>
        <w:right w:val="single" w:sz="6" w:space="9" w:color="3C763D"/>
      </w:pBdr>
      <w:shd w:val="clear" w:color="auto" w:fill="FFFFFF"/>
      <w:spacing w:after="150"/>
    </w:pPr>
    <w:rPr>
      <w:color w:val="555555"/>
      <w:sz w:val="21"/>
      <w:szCs w:val="21"/>
    </w:rPr>
  </w:style>
  <w:style w:type="paragraph" w:customStyle="1" w:styleId="input-group-addon1">
    <w:name w:val="input-group-addon1"/>
    <w:basedOn w:val="Normal"/>
    <w:pPr>
      <w:pBdr>
        <w:top w:val="single" w:sz="6" w:space="5" w:color="3C763D"/>
        <w:left w:val="single" w:sz="6" w:space="9" w:color="3C763D"/>
        <w:bottom w:val="single" w:sz="6" w:space="5" w:color="3C763D"/>
        <w:right w:val="single" w:sz="6" w:space="9" w:color="3C763D"/>
      </w:pBdr>
      <w:shd w:val="clear" w:color="auto" w:fill="DFF0D8"/>
      <w:spacing w:after="150"/>
      <w:jc w:val="center"/>
      <w:textAlignment w:val="center"/>
    </w:pPr>
    <w:rPr>
      <w:color w:val="3C763D"/>
      <w:sz w:val="21"/>
      <w:szCs w:val="21"/>
    </w:rPr>
  </w:style>
  <w:style w:type="paragraph" w:customStyle="1" w:styleId="form-control-feedback2">
    <w:name w:val="form-control-feedback2"/>
    <w:basedOn w:val="Normal"/>
    <w:pPr>
      <w:spacing w:after="150"/>
    </w:pPr>
    <w:rPr>
      <w:color w:val="3C763D"/>
    </w:rPr>
  </w:style>
  <w:style w:type="paragraph" w:customStyle="1" w:styleId="help-block2">
    <w:name w:val="help-block2"/>
    <w:basedOn w:val="Normal"/>
    <w:pPr>
      <w:spacing w:before="75" w:after="150"/>
    </w:pPr>
    <w:rPr>
      <w:color w:val="8A6D3B"/>
    </w:rPr>
  </w:style>
  <w:style w:type="paragraph" w:customStyle="1" w:styleId="control-label2">
    <w:name w:val="control-label2"/>
    <w:basedOn w:val="Normal"/>
    <w:pPr>
      <w:spacing w:after="150"/>
    </w:pPr>
    <w:rPr>
      <w:color w:val="8A6D3B"/>
    </w:rPr>
  </w:style>
  <w:style w:type="paragraph" w:customStyle="1" w:styleId="radio2">
    <w:name w:val="radio2"/>
    <w:basedOn w:val="Normal"/>
    <w:pPr>
      <w:spacing w:before="150" w:after="150"/>
    </w:pPr>
    <w:rPr>
      <w:color w:val="8A6D3B"/>
    </w:rPr>
  </w:style>
  <w:style w:type="paragraph" w:customStyle="1" w:styleId="checkbox2">
    <w:name w:val="checkbox2"/>
    <w:basedOn w:val="Normal"/>
    <w:pPr>
      <w:spacing w:before="150" w:after="150"/>
    </w:pPr>
    <w:rPr>
      <w:color w:val="8A6D3B"/>
    </w:rPr>
  </w:style>
  <w:style w:type="paragraph" w:customStyle="1" w:styleId="radio-inline2">
    <w:name w:val="radio-inline2"/>
    <w:basedOn w:val="Normal"/>
    <w:pPr>
      <w:textAlignment w:val="center"/>
    </w:pPr>
    <w:rPr>
      <w:color w:val="8A6D3B"/>
    </w:rPr>
  </w:style>
  <w:style w:type="paragraph" w:customStyle="1" w:styleId="checkbox-inline2">
    <w:name w:val="checkbox-inline2"/>
    <w:basedOn w:val="Normal"/>
    <w:pPr>
      <w:textAlignment w:val="center"/>
    </w:pPr>
    <w:rPr>
      <w:color w:val="8A6D3B"/>
    </w:rPr>
  </w:style>
  <w:style w:type="paragraph" w:customStyle="1" w:styleId="form-control3">
    <w:name w:val="form-control3"/>
    <w:basedOn w:val="Normal"/>
    <w:pPr>
      <w:pBdr>
        <w:top w:val="single" w:sz="6" w:space="5" w:color="8A6D3B"/>
        <w:left w:val="single" w:sz="6" w:space="9" w:color="8A6D3B"/>
        <w:bottom w:val="single" w:sz="6" w:space="5" w:color="8A6D3B"/>
        <w:right w:val="single" w:sz="6" w:space="9" w:color="8A6D3B"/>
      </w:pBdr>
      <w:shd w:val="clear" w:color="auto" w:fill="FFFFFF"/>
      <w:spacing w:after="150"/>
    </w:pPr>
    <w:rPr>
      <w:color w:val="555555"/>
      <w:sz w:val="21"/>
      <w:szCs w:val="21"/>
    </w:rPr>
  </w:style>
  <w:style w:type="paragraph" w:customStyle="1" w:styleId="input-group-addon2">
    <w:name w:val="input-group-addon2"/>
    <w:basedOn w:val="Normal"/>
    <w:pPr>
      <w:pBdr>
        <w:top w:val="single" w:sz="6" w:space="5" w:color="8A6D3B"/>
        <w:left w:val="single" w:sz="6" w:space="9" w:color="8A6D3B"/>
        <w:bottom w:val="single" w:sz="6" w:space="5" w:color="8A6D3B"/>
        <w:right w:val="single" w:sz="6" w:space="9" w:color="8A6D3B"/>
      </w:pBdr>
      <w:shd w:val="clear" w:color="auto" w:fill="FCF8E3"/>
      <w:spacing w:after="150"/>
      <w:jc w:val="center"/>
      <w:textAlignment w:val="center"/>
    </w:pPr>
    <w:rPr>
      <w:color w:val="8A6D3B"/>
      <w:sz w:val="21"/>
      <w:szCs w:val="21"/>
    </w:rPr>
  </w:style>
  <w:style w:type="paragraph" w:customStyle="1" w:styleId="form-control-feedback3">
    <w:name w:val="form-control-feedback3"/>
    <w:basedOn w:val="Normal"/>
    <w:pPr>
      <w:spacing w:after="150"/>
    </w:pPr>
    <w:rPr>
      <w:color w:val="8A6D3B"/>
    </w:rPr>
  </w:style>
  <w:style w:type="paragraph" w:customStyle="1" w:styleId="help-block3">
    <w:name w:val="help-block3"/>
    <w:basedOn w:val="Normal"/>
    <w:pPr>
      <w:spacing w:before="75" w:after="150"/>
    </w:pPr>
    <w:rPr>
      <w:color w:val="A94442"/>
    </w:rPr>
  </w:style>
  <w:style w:type="paragraph" w:customStyle="1" w:styleId="control-label3">
    <w:name w:val="control-label3"/>
    <w:basedOn w:val="Normal"/>
    <w:pPr>
      <w:spacing w:after="150"/>
    </w:pPr>
    <w:rPr>
      <w:color w:val="A94442"/>
    </w:rPr>
  </w:style>
  <w:style w:type="paragraph" w:customStyle="1" w:styleId="radio3">
    <w:name w:val="radio3"/>
    <w:basedOn w:val="Normal"/>
    <w:pPr>
      <w:spacing w:before="150" w:after="150"/>
    </w:pPr>
    <w:rPr>
      <w:color w:val="A94442"/>
    </w:rPr>
  </w:style>
  <w:style w:type="paragraph" w:customStyle="1" w:styleId="checkbox3">
    <w:name w:val="checkbox3"/>
    <w:basedOn w:val="Normal"/>
    <w:pPr>
      <w:spacing w:before="150" w:after="150"/>
    </w:pPr>
    <w:rPr>
      <w:color w:val="A94442"/>
    </w:rPr>
  </w:style>
  <w:style w:type="paragraph" w:customStyle="1" w:styleId="radio-inline3">
    <w:name w:val="radio-inline3"/>
    <w:basedOn w:val="Normal"/>
    <w:pPr>
      <w:textAlignment w:val="center"/>
    </w:pPr>
    <w:rPr>
      <w:color w:val="A94442"/>
    </w:rPr>
  </w:style>
  <w:style w:type="paragraph" w:customStyle="1" w:styleId="checkbox-inline3">
    <w:name w:val="checkbox-inline3"/>
    <w:basedOn w:val="Normal"/>
    <w:pPr>
      <w:textAlignment w:val="center"/>
    </w:pPr>
    <w:rPr>
      <w:color w:val="A94442"/>
    </w:rPr>
  </w:style>
  <w:style w:type="paragraph" w:customStyle="1" w:styleId="form-control4">
    <w:name w:val="form-control4"/>
    <w:basedOn w:val="Normal"/>
    <w:pPr>
      <w:pBdr>
        <w:top w:val="single" w:sz="6" w:space="5" w:color="A94442"/>
        <w:left w:val="single" w:sz="6" w:space="9" w:color="A94442"/>
        <w:bottom w:val="single" w:sz="6" w:space="5" w:color="A94442"/>
        <w:right w:val="single" w:sz="6" w:space="9" w:color="A94442"/>
      </w:pBdr>
      <w:shd w:val="clear" w:color="auto" w:fill="FFFFFF"/>
      <w:spacing w:after="150"/>
    </w:pPr>
    <w:rPr>
      <w:color w:val="555555"/>
      <w:sz w:val="21"/>
      <w:szCs w:val="21"/>
    </w:rPr>
  </w:style>
  <w:style w:type="paragraph" w:customStyle="1" w:styleId="input-group-addon3">
    <w:name w:val="input-group-addon3"/>
    <w:basedOn w:val="Normal"/>
    <w:pPr>
      <w:pBdr>
        <w:top w:val="single" w:sz="6" w:space="5" w:color="A94442"/>
        <w:left w:val="single" w:sz="6" w:space="9" w:color="A94442"/>
        <w:bottom w:val="single" w:sz="6" w:space="5" w:color="A94442"/>
        <w:right w:val="single" w:sz="6" w:space="9" w:color="A94442"/>
      </w:pBdr>
      <w:shd w:val="clear" w:color="auto" w:fill="F2DEDE"/>
      <w:spacing w:after="150"/>
      <w:jc w:val="center"/>
      <w:textAlignment w:val="center"/>
    </w:pPr>
    <w:rPr>
      <w:color w:val="A94442"/>
      <w:sz w:val="21"/>
      <w:szCs w:val="21"/>
    </w:rPr>
  </w:style>
  <w:style w:type="paragraph" w:customStyle="1" w:styleId="form-control-feedback4">
    <w:name w:val="form-control-feedback4"/>
    <w:basedOn w:val="Normal"/>
    <w:pPr>
      <w:spacing w:after="150"/>
    </w:pPr>
    <w:rPr>
      <w:color w:val="A94442"/>
    </w:rPr>
  </w:style>
  <w:style w:type="paragraph" w:customStyle="1" w:styleId="control-label4">
    <w:name w:val="control-label4"/>
    <w:basedOn w:val="Normal"/>
  </w:style>
  <w:style w:type="paragraph" w:customStyle="1" w:styleId="radio4">
    <w:name w:val="radio4"/>
    <w:basedOn w:val="Normal"/>
  </w:style>
  <w:style w:type="paragraph" w:customStyle="1" w:styleId="checkbox4">
    <w:name w:val="checkbox4"/>
    <w:basedOn w:val="Normal"/>
  </w:style>
  <w:style w:type="paragraph" w:customStyle="1" w:styleId="radio-inline4">
    <w:name w:val="radio-inline4"/>
    <w:basedOn w:val="Normal"/>
    <w:pPr>
      <w:textAlignment w:val="center"/>
    </w:pPr>
  </w:style>
  <w:style w:type="paragraph" w:customStyle="1" w:styleId="checkbox-inline4">
    <w:name w:val="checkbox-inline4"/>
    <w:basedOn w:val="Normal"/>
    <w:pPr>
      <w:textAlignment w:val="center"/>
    </w:pPr>
  </w:style>
  <w:style w:type="paragraph" w:customStyle="1" w:styleId="form-group1">
    <w:name w:val="form-group1"/>
    <w:basedOn w:val="Normal"/>
    <w:pPr>
      <w:spacing w:after="225"/>
      <w:ind w:left="-225" w:right="-225"/>
    </w:pPr>
  </w:style>
  <w:style w:type="paragraph" w:customStyle="1" w:styleId="form-control-static1">
    <w:name w:val="form-control-static1"/>
    <w:basedOn w:val="Normal"/>
  </w:style>
  <w:style w:type="paragraph" w:customStyle="1" w:styleId="badge1">
    <w:name w:val="badge1"/>
    <w:basedOn w:val="Normal"/>
    <w:pPr>
      <w:shd w:val="clear" w:color="auto" w:fill="333333"/>
      <w:spacing w:after="150"/>
      <w:jc w:val="center"/>
      <w:textAlignment w:val="baseline"/>
    </w:pPr>
    <w:rPr>
      <w:b/>
      <w:bCs/>
      <w:color w:val="FFFFFF"/>
      <w:sz w:val="18"/>
      <w:szCs w:val="18"/>
    </w:rPr>
  </w:style>
  <w:style w:type="paragraph" w:customStyle="1" w:styleId="badge2">
    <w:name w:val="badge2"/>
    <w:basedOn w:val="Normal"/>
    <w:pPr>
      <w:shd w:val="clear" w:color="auto" w:fill="FFFFFF"/>
      <w:spacing w:after="150"/>
      <w:jc w:val="center"/>
      <w:textAlignment w:val="baseline"/>
    </w:pPr>
    <w:rPr>
      <w:b/>
      <w:bCs/>
      <w:color w:val="428BCA"/>
      <w:sz w:val="18"/>
      <w:szCs w:val="18"/>
    </w:rPr>
  </w:style>
  <w:style w:type="paragraph" w:customStyle="1" w:styleId="badge3">
    <w:name w:val="badge3"/>
    <w:basedOn w:val="Normal"/>
    <w:pPr>
      <w:shd w:val="clear" w:color="auto" w:fill="FFFFFF"/>
      <w:spacing w:after="150"/>
      <w:jc w:val="center"/>
      <w:textAlignment w:val="baseline"/>
    </w:pPr>
    <w:rPr>
      <w:b/>
      <w:bCs/>
      <w:color w:val="5CB85C"/>
      <w:sz w:val="18"/>
      <w:szCs w:val="18"/>
    </w:rPr>
  </w:style>
  <w:style w:type="paragraph" w:customStyle="1" w:styleId="badge4">
    <w:name w:val="badge4"/>
    <w:basedOn w:val="Normal"/>
    <w:pPr>
      <w:shd w:val="clear" w:color="auto" w:fill="FFFFFF"/>
      <w:spacing w:after="150"/>
      <w:jc w:val="center"/>
      <w:textAlignment w:val="baseline"/>
    </w:pPr>
    <w:rPr>
      <w:b/>
      <w:bCs/>
      <w:color w:val="5BC0DE"/>
      <w:sz w:val="18"/>
      <w:szCs w:val="18"/>
    </w:rPr>
  </w:style>
  <w:style w:type="paragraph" w:customStyle="1" w:styleId="badge5">
    <w:name w:val="badge5"/>
    <w:basedOn w:val="Normal"/>
    <w:pPr>
      <w:shd w:val="clear" w:color="auto" w:fill="FFFFFF"/>
      <w:spacing w:after="150"/>
      <w:jc w:val="center"/>
      <w:textAlignment w:val="baseline"/>
    </w:pPr>
    <w:rPr>
      <w:b/>
      <w:bCs/>
      <w:color w:val="F0AD4E"/>
      <w:sz w:val="18"/>
      <w:szCs w:val="18"/>
    </w:rPr>
  </w:style>
  <w:style w:type="paragraph" w:customStyle="1" w:styleId="badge6">
    <w:name w:val="badge6"/>
    <w:basedOn w:val="Normal"/>
    <w:pPr>
      <w:shd w:val="clear" w:color="auto" w:fill="FFFFFF"/>
      <w:spacing w:after="150"/>
      <w:jc w:val="center"/>
      <w:textAlignment w:val="baseline"/>
    </w:pPr>
    <w:rPr>
      <w:b/>
      <w:bCs/>
      <w:color w:val="D9534F"/>
      <w:sz w:val="18"/>
      <w:szCs w:val="18"/>
    </w:rPr>
  </w:style>
  <w:style w:type="paragraph" w:customStyle="1" w:styleId="divider1">
    <w:name w:val="divider1"/>
    <w:basedOn w:val="Normal"/>
    <w:pPr>
      <w:shd w:val="clear" w:color="auto" w:fill="E5E5E5"/>
      <w:spacing w:before="135" w:after="135"/>
    </w:pPr>
  </w:style>
  <w:style w:type="paragraph" w:customStyle="1" w:styleId="caret1">
    <w:name w:val="caret1"/>
    <w:basedOn w:val="Normal"/>
    <w:pPr>
      <w:pBdr>
        <w:bottom w:val="single" w:sz="24" w:space="0" w:color="auto"/>
      </w:pBdr>
      <w:spacing w:after="150"/>
      <w:ind w:left="30"/>
      <w:textAlignment w:val="center"/>
    </w:pPr>
  </w:style>
  <w:style w:type="paragraph" w:customStyle="1" w:styleId="caret2">
    <w:name w:val="caret2"/>
    <w:basedOn w:val="Normal"/>
    <w:pPr>
      <w:pBdr>
        <w:bottom w:val="single" w:sz="24" w:space="0" w:color="auto"/>
      </w:pBdr>
      <w:spacing w:after="150"/>
      <w:ind w:left="30"/>
      <w:textAlignment w:val="center"/>
    </w:pPr>
  </w:style>
  <w:style w:type="paragraph" w:customStyle="1" w:styleId="dropdown-menu1">
    <w:name w:val="dropdown-menu1"/>
    <w:basedOn w:val="Normal"/>
    <w:pPr>
      <w:pBdr>
        <w:top w:val="single" w:sz="6" w:space="4" w:color="CCCCCC"/>
        <w:left w:val="single" w:sz="6" w:space="0" w:color="CCCCCC"/>
        <w:bottom w:val="single" w:sz="6" w:space="4" w:color="CCCCCC"/>
        <w:right w:val="single" w:sz="6" w:space="0" w:color="CCCCCC"/>
      </w:pBdr>
      <w:shd w:val="clear" w:color="auto" w:fill="FFFFFF"/>
      <w:spacing w:before="30" w:after="15"/>
    </w:pPr>
    <w:rPr>
      <w:vanish/>
      <w:sz w:val="21"/>
      <w:szCs w:val="21"/>
    </w:rPr>
  </w:style>
  <w:style w:type="paragraph" w:customStyle="1" w:styleId="dropdown-menu2">
    <w:name w:val="dropdown-menu2"/>
    <w:basedOn w:val="Normal"/>
    <w:pPr>
      <w:pBdr>
        <w:top w:val="single" w:sz="6" w:space="4" w:color="CCCCCC"/>
        <w:left w:val="single" w:sz="6" w:space="0" w:color="CCCCCC"/>
        <w:bottom w:val="single" w:sz="6" w:space="4" w:color="CCCCCC"/>
        <w:right w:val="single" w:sz="6" w:space="0" w:color="CCCCCC"/>
      </w:pBdr>
      <w:shd w:val="clear" w:color="auto" w:fill="FFFFFF"/>
      <w:spacing w:before="30" w:after="15"/>
    </w:pPr>
    <w:rPr>
      <w:vanish/>
      <w:sz w:val="21"/>
      <w:szCs w:val="21"/>
    </w:rPr>
  </w:style>
  <w:style w:type="paragraph" w:customStyle="1" w:styleId="caret3">
    <w:name w:val="caret3"/>
    <w:basedOn w:val="Normal"/>
    <w:pPr>
      <w:pBdr>
        <w:top w:val="single" w:sz="24" w:space="0" w:color="auto"/>
      </w:pBdr>
      <w:spacing w:after="150"/>
      <w:textAlignment w:val="center"/>
    </w:pPr>
  </w:style>
  <w:style w:type="paragraph" w:customStyle="1" w:styleId="caret4">
    <w:name w:val="caret4"/>
    <w:basedOn w:val="Normal"/>
    <w:pPr>
      <w:pBdr>
        <w:top w:val="single" w:sz="36" w:space="0" w:color="auto"/>
      </w:pBdr>
      <w:spacing w:after="150"/>
      <w:ind w:left="30"/>
      <w:textAlignment w:val="center"/>
    </w:pPr>
  </w:style>
  <w:style w:type="paragraph" w:customStyle="1" w:styleId="caret5">
    <w:name w:val="caret5"/>
    <w:basedOn w:val="Normal"/>
    <w:pPr>
      <w:pBdr>
        <w:bottom w:val="single" w:sz="36" w:space="0" w:color="auto"/>
      </w:pBdr>
      <w:spacing w:after="150"/>
      <w:ind w:left="30"/>
      <w:textAlignment w:val="center"/>
    </w:pPr>
  </w:style>
  <w:style w:type="paragraph" w:customStyle="1" w:styleId="form-control5">
    <w:name w:val="form-control5"/>
    <w:basedOn w:val="Normal"/>
    <w:pPr>
      <w:pBdr>
        <w:top w:val="single" w:sz="6" w:space="5" w:color="CCCCCC"/>
        <w:left w:val="single" w:sz="6" w:space="9" w:color="CCCCCC"/>
        <w:bottom w:val="single" w:sz="6" w:space="5" w:color="CCCCCC"/>
        <w:right w:val="single" w:sz="6" w:space="9" w:color="CCCCCC"/>
      </w:pBdr>
      <w:shd w:val="clear" w:color="auto" w:fill="FFFFFF"/>
    </w:pPr>
    <w:rPr>
      <w:color w:val="555555"/>
      <w:sz w:val="21"/>
      <w:szCs w:val="21"/>
    </w:rPr>
  </w:style>
  <w:style w:type="paragraph" w:customStyle="1" w:styleId="nav-divider1">
    <w:name w:val="nav-divider1"/>
    <w:basedOn w:val="Normal"/>
    <w:pPr>
      <w:shd w:val="clear" w:color="auto" w:fill="E5E5E5"/>
      <w:spacing w:before="135" w:after="135"/>
    </w:pPr>
  </w:style>
  <w:style w:type="paragraph" w:customStyle="1" w:styleId="dropdown-menu3">
    <w:name w:val="dropdown-menu3"/>
    <w:basedOn w:val="Normal"/>
    <w:pPr>
      <w:pBdr>
        <w:top w:val="single" w:sz="6" w:space="4" w:color="CCCCCC"/>
        <w:left w:val="single" w:sz="6" w:space="0" w:color="CCCCCC"/>
        <w:bottom w:val="single" w:sz="6" w:space="4" w:color="CCCCCC"/>
        <w:right w:val="single" w:sz="6" w:space="0" w:color="CCCCCC"/>
      </w:pBdr>
      <w:shd w:val="clear" w:color="auto" w:fill="FFFFFF"/>
    </w:pPr>
    <w:rPr>
      <w:vanish/>
      <w:sz w:val="21"/>
      <w:szCs w:val="21"/>
    </w:rPr>
  </w:style>
  <w:style w:type="paragraph" w:customStyle="1" w:styleId="icon-bar1">
    <w:name w:val="icon-bar1"/>
    <w:basedOn w:val="Normal"/>
    <w:pPr>
      <w:spacing w:after="150"/>
    </w:pPr>
  </w:style>
  <w:style w:type="paragraph" w:customStyle="1" w:styleId="navbar-brand1">
    <w:name w:val="navbar-brand1"/>
    <w:basedOn w:val="Normal"/>
    <w:pPr>
      <w:spacing w:after="150" w:line="300" w:lineRule="atLeast"/>
    </w:pPr>
    <w:rPr>
      <w:color w:val="777777"/>
      <w:sz w:val="27"/>
      <w:szCs w:val="27"/>
    </w:rPr>
  </w:style>
  <w:style w:type="paragraph" w:customStyle="1" w:styleId="navbar-text1">
    <w:name w:val="navbar-text1"/>
    <w:basedOn w:val="Normal"/>
    <w:pPr>
      <w:spacing w:before="225" w:after="225"/>
    </w:pPr>
    <w:rPr>
      <w:color w:val="777777"/>
    </w:rPr>
  </w:style>
  <w:style w:type="paragraph" w:customStyle="1" w:styleId="navbar-navlia1">
    <w:name w:val="navbar-nav&gt;li&gt;a1"/>
    <w:basedOn w:val="Normal"/>
    <w:pPr>
      <w:spacing w:after="150" w:line="300" w:lineRule="atLeast"/>
    </w:pPr>
    <w:rPr>
      <w:color w:val="777777"/>
    </w:rPr>
  </w:style>
  <w:style w:type="paragraph" w:customStyle="1" w:styleId="navbar-toggle1">
    <w:name w:val="navbar-toggle1"/>
    <w:basedOn w:val="Normal"/>
    <w:pPr>
      <w:spacing w:before="120" w:after="120"/>
      <w:ind w:right="225"/>
    </w:pPr>
  </w:style>
  <w:style w:type="paragraph" w:customStyle="1" w:styleId="icon-bar2">
    <w:name w:val="icon-bar2"/>
    <w:basedOn w:val="Normal"/>
    <w:pPr>
      <w:shd w:val="clear" w:color="auto" w:fill="888888"/>
      <w:spacing w:after="150"/>
    </w:pPr>
  </w:style>
  <w:style w:type="paragraph" w:customStyle="1" w:styleId="navbar-collapse1">
    <w:name w:val="navbar-collapse1"/>
    <w:basedOn w:val="Normal"/>
    <w:pPr>
      <w:spacing w:after="150"/>
    </w:pPr>
  </w:style>
  <w:style w:type="paragraph" w:customStyle="1" w:styleId="navbar-form1">
    <w:name w:val="navbar-form1"/>
    <w:basedOn w:val="Normal"/>
    <w:pPr>
      <w:spacing w:before="120" w:after="120"/>
      <w:ind w:left="-225" w:right="-225"/>
    </w:pPr>
  </w:style>
  <w:style w:type="paragraph" w:customStyle="1" w:styleId="navbar-link1">
    <w:name w:val="navbar-link1"/>
    <w:basedOn w:val="Normal"/>
    <w:pPr>
      <w:spacing w:after="150"/>
    </w:pPr>
    <w:rPr>
      <w:color w:val="777777"/>
    </w:rPr>
  </w:style>
  <w:style w:type="paragraph" w:customStyle="1" w:styleId="navbar-link2">
    <w:name w:val="navbar-link2"/>
    <w:basedOn w:val="Normal"/>
    <w:pPr>
      <w:spacing w:after="150"/>
    </w:pPr>
    <w:rPr>
      <w:color w:val="333333"/>
    </w:rPr>
  </w:style>
  <w:style w:type="paragraph" w:customStyle="1" w:styleId="navbar-brand2">
    <w:name w:val="navbar-brand2"/>
    <w:basedOn w:val="Normal"/>
    <w:pPr>
      <w:spacing w:after="150" w:line="300" w:lineRule="atLeast"/>
    </w:pPr>
    <w:rPr>
      <w:color w:val="999999"/>
      <w:sz w:val="27"/>
      <w:szCs w:val="27"/>
    </w:rPr>
  </w:style>
  <w:style w:type="paragraph" w:customStyle="1" w:styleId="navbar-text2">
    <w:name w:val="navbar-text2"/>
    <w:basedOn w:val="Normal"/>
    <w:pPr>
      <w:spacing w:before="225" w:after="225"/>
    </w:pPr>
    <w:rPr>
      <w:color w:val="999999"/>
    </w:rPr>
  </w:style>
  <w:style w:type="paragraph" w:customStyle="1" w:styleId="navbar-navlia2">
    <w:name w:val="navbar-nav&gt;li&gt;a2"/>
    <w:basedOn w:val="Normal"/>
    <w:pPr>
      <w:spacing w:after="150" w:line="300" w:lineRule="atLeast"/>
    </w:pPr>
    <w:rPr>
      <w:color w:val="999999"/>
    </w:rPr>
  </w:style>
  <w:style w:type="paragraph" w:customStyle="1" w:styleId="navbar-toggle2">
    <w:name w:val="navbar-toggle2"/>
    <w:basedOn w:val="Normal"/>
    <w:pPr>
      <w:spacing w:before="120" w:after="120"/>
      <w:ind w:right="225"/>
    </w:pPr>
  </w:style>
  <w:style w:type="paragraph" w:customStyle="1" w:styleId="icon-bar3">
    <w:name w:val="icon-bar3"/>
    <w:basedOn w:val="Normal"/>
    <w:pPr>
      <w:shd w:val="clear" w:color="auto" w:fill="FFFFFF"/>
      <w:spacing w:after="150"/>
    </w:pPr>
  </w:style>
  <w:style w:type="paragraph" w:customStyle="1" w:styleId="navbar-collapse2">
    <w:name w:val="navbar-collapse2"/>
    <w:basedOn w:val="Normal"/>
    <w:pPr>
      <w:spacing w:after="150"/>
    </w:pPr>
  </w:style>
  <w:style w:type="paragraph" w:customStyle="1" w:styleId="navbar-form2">
    <w:name w:val="navbar-form2"/>
    <w:basedOn w:val="Normal"/>
    <w:pPr>
      <w:spacing w:before="120" w:after="120"/>
      <w:ind w:left="-225" w:right="-225"/>
    </w:pPr>
  </w:style>
  <w:style w:type="paragraph" w:customStyle="1" w:styleId="navbar-link3">
    <w:name w:val="navbar-link3"/>
    <w:basedOn w:val="Normal"/>
    <w:pPr>
      <w:spacing w:after="150"/>
    </w:pPr>
    <w:rPr>
      <w:color w:val="999999"/>
    </w:rPr>
  </w:style>
  <w:style w:type="paragraph" w:customStyle="1" w:styleId="navbar-link4">
    <w:name w:val="navbar-link4"/>
    <w:basedOn w:val="Normal"/>
    <w:pPr>
      <w:spacing w:after="150"/>
    </w:pPr>
    <w:rPr>
      <w:color w:val="FFFFFF"/>
    </w:rPr>
  </w:style>
  <w:style w:type="paragraph" w:customStyle="1" w:styleId="badge7">
    <w:name w:val="badge7"/>
    <w:basedOn w:val="Normal"/>
    <w:pPr>
      <w:shd w:val="clear" w:color="auto" w:fill="999999"/>
      <w:spacing w:after="150"/>
      <w:jc w:val="center"/>
      <w:textAlignment w:val="baseline"/>
    </w:pPr>
    <w:rPr>
      <w:b/>
      <w:bCs/>
      <w:color w:val="FFFFFF"/>
      <w:sz w:val="18"/>
      <w:szCs w:val="18"/>
    </w:rPr>
  </w:style>
  <w:style w:type="paragraph" w:customStyle="1" w:styleId="caption10">
    <w:name w:val="caption1"/>
    <w:basedOn w:val="Normal"/>
    <w:pPr>
      <w:spacing w:after="150"/>
    </w:pPr>
    <w:rPr>
      <w:color w:val="333333"/>
    </w:rPr>
  </w:style>
  <w:style w:type="paragraph" w:customStyle="1" w:styleId="alert-link1">
    <w:name w:val="alert-link1"/>
    <w:basedOn w:val="Normal"/>
    <w:pPr>
      <w:spacing w:after="150"/>
    </w:pPr>
    <w:rPr>
      <w:b/>
      <w:bCs/>
    </w:rPr>
  </w:style>
  <w:style w:type="paragraph" w:customStyle="1" w:styleId="alert-link2">
    <w:name w:val="alert-link2"/>
    <w:basedOn w:val="Normal"/>
    <w:pPr>
      <w:spacing w:after="150"/>
    </w:pPr>
    <w:rPr>
      <w:color w:val="2B542C"/>
    </w:rPr>
  </w:style>
  <w:style w:type="paragraph" w:customStyle="1" w:styleId="alert-link3">
    <w:name w:val="alert-link3"/>
    <w:basedOn w:val="Normal"/>
    <w:pPr>
      <w:spacing w:after="150"/>
    </w:pPr>
    <w:rPr>
      <w:color w:val="245269"/>
    </w:rPr>
  </w:style>
  <w:style w:type="paragraph" w:customStyle="1" w:styleId="alert-link4">
    <w:name w:val="alert-link4"/>
    <w:basedOn w:val="Normal"/>
    <w:pPr>
      <w:spacing w:after="150"/>
    </w:pPr>
    <w:rPr>
      <w:color w:val="66512C"/>
    </w:rPr>
  </w:style>
  <w:style w:type="paragraph" w:customStyle="1" w:styleId="alert-link5">
    <w:name w:val="alert-link5"/>
    <w:basedOn w:val="Normal"/>
    <w:pPr>
      <w:spacing w:after="150"/>
    </w:pPr>
    <w:rPr>
      <w:color w:val="843534"/>
    </w:rPr>
  </w:style>
  <w:style w:type="paragraph" w:customStyle="1" w:styleId="media1">
    <w:name w:val="media1"/>
    <w:basedOn w:val="Normal"/>
    <w:pPr>
      <w:spacing w:before="225" w:after="150"/>
    </w:pPr>
  </w:style>
  <w:style w:type="paragraph" w:customStyle="1" w:styleId="list-group-item-heading1">
    <w:name w:val="list-group-item-heading1"/>
    <w:basedOn w:val="Normal"/>
    <w:pPr>
      <w:spacing w:after="75"/>
    </w:pPr>
    <w:rPr>
      <w:color w:val="333333"/>
    </w:rPr>
  </w:style>
  <w:style w:type="paragraph" w:customStyle="1" w:styleId="panel1">
    <w:name w:val="panel1"/>
    <w:basedOn w:val="Normal"/>
    <w:pPr>
      <w:shd w:val="clear" w:color="auto" w:fill="FFFFFF"/>
    </w:pPr>
  </w:style>
  <w:style w:type="paragraph" w:customStyle="1" w:styleId="panel-heading1">
    <w:name w:val="panel-heading1"/>
    <w:basedOn w:val="Normal"/>
    <w:pPr>
      <w:spacing w:after="150"/>
    </w:pPr>
  </w:style>
  <w:style w:type="paragraph" w:customStyle="1" w:styleId="panel-footer1">
    <w:name w:val="panel-footer1"/>
    <w:basedOn w:val="Normal"/>
    <w:pPr>
      <w:shd w:val="clear" w:color="auto" w:fill="F5F5F5"/>
      <w:spacing w:after="150"/>
    </w:pPr>
  </w:style>
  <w:style w:type="paragraph" w:customStyle="1" w:styleId="close1">
    <w:name w:val="close1"/>
    <w:basedOn w:val="Normal"/>
    <w:pPr>
      <w:spacing w:after="150"/>
    </w:pPr>
    <w:rPr>
      <w:b/>
      <w:bCs/>
      <w:color w:val="000000"/>
      <w:sz w:val="32"/>
      <w:szCs w:val="32"/>
    </w:rPr>
  </w:style>
  <w:style w:type="paragraph" w:customStyle="1" w:styleId="icon-prev1">
    <w:name w:val="icon-prev1"/>
    <w:basedOn w:val="Normal"/>
    <w:pPr>
      <w:spacing w:after="150"/>
      <w:ind w:left="-150"/>
    </w:pPr>
  </w:style>
  <w:style w:type="paragraph" w:customStyle="1" w:styleId="icon-next1">
    <w:name w:val="icon-next1"/>
    <w:basedOn w:val="Normal"/>
    <w:pPr>
      <w:spacing w:after="150"/>
      <w:ind w:left="-150"/>
    </w:pPr>
  </w:style>
  <w:style w:type="paragraph" w:customStyle="1" w:styleId="active1">
    <w:name w:val="active1"/>
    <w:basedOn w:val="Normal"/>
    <w:pPr>
      <w:shd w:val="clear" w:color="auto" w:fill="FFFFFF"/>
    </w:pPr>
  </w:style>
  <w:style w:type="paragraph" w:customStyle="1" w:styleId="btn1">
    <w:name w:val="btn1"/>
    <w:basedOn w:val="Normal"/>
    <w:pPr>
      <w:jc w:val="center"/>
      <w:textAlignment w:val="center"/>
    </w:pPr>
    <w:rPr>
      <w:sz w:val="21"/>
      <w:szCs w:val="21"/>
    </w:rPr>
  </w:style>
  <w:style w:type="paragraph" w:customStyle="1" w:styleId="ss-home-title1">
    <w:name w:val="ss-home-title1"/>
    <w:basedOn w:val="Normal"/>
    <w:pPr>
      <w:pBdr>
        <w:top w:val="single" w:sz="6" w:space="4" w:color="E7E7E7"/>
        <w:bottom w:val="single" w:sz="6" w:space="4" w:color="C0C0C0"/>
      </w:pBdr>
      <w:shd w:val="clear" w:color="auto" w:fill="008B06"/>
      <w:spacing w:after="150"/>
    </w:pPr>
    <w:rPr>
      <w:b/>
      <w:bCs/>
      <w:color w:val="FFFFFF"/>
      <w:sz w:val="21"/>
      <w:szCs w:val="21"/>
    </w:rPr>
  </w:style>
  <w:style w:type="paragraph" w:customStyle="1" w:styleId="ss-list-holder1">
    <w:name w:val="ss-list-holder1"/>
    <w:basedOn w:val="Normal"/>
    <w:pPr>
      <w:spacing w:after="375"/>
    </w:pPr>
  </w:style>
  <w:style w:type="paragraph" w:customStyle="1" w:styleId="ss-home-title2">
    <w:name w:val="ss-home-title2"/>
    <w:basedOn w:val="Normal"/>
    <w:pPr>
      <w:pBdr>
        <w:top w:val="single" w:sz="6" w:space="4" w:color="E7E7E7"/>
        <w:bottom w:val="single" w:sz="6" w:space="4" w:color="C0C0C0"/>
      </w:pBdr>
      <w:shd w:val="clear" w:color="auto" w:fill="919191"/>
      <w:spacing w:after="150"/>
    </w:pPr>
    <w:rPr>
      <w:b/>
      <w:bCs/>
      <w:color w:val="FFFFFF"/>
      <w:sz w:val="21"/>
      <w:szCs w:val="21"/>
    </w:rPr>
  </w:style>
  <w:style w:type="paragraph" w:customStyle="1" w:styleId="ss-home-title3">
    <w:name w:val="ss-home-title3"/>
    <w:basedOn w:val="Normal"/>
    <w:pPr>
      <w:pBdr>
        <w:top w:val="single" w:sz="6" w:space="4" w:color="E7E7E7"/>
        <w:bottom w:val="single" w:sz="6" w:space="4" w:color="C0C0C0"/>
      </w:pBdr>
      <w:shd w:val="clear" w:color="auto" w:fill="ADADAD"/>
      <w:spacing w:after="150"/>
    </w:pPr>
    <w:rPr>
      <w:b/>
      <w:bCs/>
      <w:color w:val="FFFFFF"/>
      <w:sz w:val="21"/>
      <w:szCs w:val="21"/>
    </w:rPr>
  </w:style>
  <w:style w:type="paragraph" w:customStyle="1" w:styleId="pass1">
    <w:name w:val="pass1"/>
    <w:basedOn w:val="Normal"/>
    <w:pPr>
      <w:spacing w:after="150"/>
    </w:pPr>
  </w:style>
  <w:style w:type="paragraph" w:customStyle="1" w:styleId="btn2">
    <w:name w:val="btn2"/>
    <w:basedOn w:val="Normal"/>
    <w:pPr>
      <w:shd w:val="clear" w:color="auto" w:fill="5BAB22"/>
      <w:spacing w:before="300"/>
      <w:jc w:val="center"/>
      <w:textAlignment w:val="center"/>
    </w:pPr>
    <w:rPr>
      <w:color w:val="FFFFFF"/>
      <w:sz w:val="21"/>
      <w:szCs w:val="21"/>
    </w:rPr>
  </w:style>
  <w:style w:type="paragraph" w:customStyle="1" w:styleId="error1">
    <w:name w:val="error1"/>
    <w:basedOn w:val="Normal"/>
    <w:pPr>
      <w:spacing w:after="150"/>
    </w:pPr>
    <w:rPr>
      <w:color w:val="FF0000"/>
      <w:sz w:val="18"/>
      <w:szCs w:val="18"/>
    </w:rPr>
  </w:style>
  <w:style w:type="paragraph" w:customStyle="1" w:styleId="s111">
    <w:name w:val="s111"/>
    <w:basedOn w:val="Normal"/>
    <w:pPr>
      <w:spacing w:after="150"/>
    </w:pPr>
    <w:rPr>
      <w:sz w:val="17"/>
      <w:szCs w:val="17"/>
    </w:rPr>
  </w:style>
  <w:style w:type="paragraph" w:customStyle="1" w:styleId="zebradialogtitle1">
    <w:name w:val="zebradialog_title1"/>
    <w:basedOn w:val="Normal"/>
    <w:pPr>
      <w:shd w:val="clear" w:color="auto" w:fill="222222"/>
    </w:pPr>
    <w:rPr>
      <w:b/>
      <w:bCs/>
      <w:color w:val="FFFFFF"/>
      <w:sz w:val="21"/>
      <w:szCs w:val="21"/>
    </w:rPr>
  </w:style>
  <w:style w:type="paragraph" w:customStyle="1" w:styleId="zebradialogbody1">
    <w:name w:val="zebradialog_body1"/>
    <w:basedOn w:val="Normal"/>
    <w:pPr>
      <w:spacing w:after="150"/>
    </w:pPr>
  </w:style>
  <w:style w:type="paragraph" w:customStyle="1" w:styleId="zebradialogicon1">
    <w:name w:val="zebradialog_icon1"/>
    <w:basedOn w:val="Normal"/>
    <w:pPr>
      <w:spacing w:after="150"/>
    </w:pPr>
  </w:style>
  <w:style w:type="paragraph" w:customStyle="1" w:styleId="zebradialogconfirmation1">
    <w:name w:val="zebradialog_confirmation1"/>
    <w:basedOn w:val="Normal"/>
    <w:pPr>
      <w:spacing w:after="150"/>
    </w:pPr>
  </w:style>
  <w:style w:type="paragraph" w:customStyle="1" w:styleId="zebradialogerror1">
    <w:name w:val="zebradialog_error1"/>
    <w:basedOn w:val="Normal"/>
    <w:pPr>
      <w:spacing w:after="150"/>
    </w:pPr>
  </w:style>
  <w:style w:type="paragraph" w:customStyle="1" w:styleId="zebradialoginformation1">
    <w:name w:val="zebradialog_information1"/>
    <w:basedOn w:val="Normal"/>
    <w:pPr>
      <w:spacing w:after="150"/>
    </w:pPr>
  </w:style>
  <w:style w:type="paragraph" w:customStyle="1" w:styleId="zebradialogquestion1">
    <w:name w:val="zebradialog_question1"/>
    <w:basedOn w:val="Normal"/>
    <w:pPr>
      <w:spacing w:after="150"/>
    </w:pPr>
  </w:style>
  <w:style w:type="paragraph" w:customStyle="1" w:styleId="zebradialogwarning1">
    <w:name w:val="zebradialog_warning1"/>
    <w:basedOn w:val="Normal"/>
    <w:pPr>
      <w:spacing w:after="150"/>
    </w:pPr>
  </w:style>
  <w:style w:type="paragraph" w:customStyle="1" w:styleId="zebradialogbuttons1">
    <w:name w:val="zebradialog_buttons1"/>
    <w:basedOn w:val="Normal"/>
    <w:pPr>
      <w:pBdr>
        <w:top w:val="single" w:sz="6" w:space="4" w:color="DADADA"/>
      </w:pBdr>
      <w:shd w:val="clear" w:color="auto" w:fill="E5E5E5"/>
      <w:spacing w:after="150"/>
    </w:pPr>
  </w:style>
  <w:style w:type="paragraph" w:customStyle="1" w:styleId="ui-widget1">
    <w:name w:val="ui-widget1"/>
    <w:basedOn w:val="Normal"/>
    <w:pPr>
      <w:spacing w:after="150"/>
    </w:pPr>
    <w:rPr>
      <w:rFonts w:ascii="Segoe UI" w:hAnsi="Segoe UI" w:cs="Segoe UI"/>
    </w:rPr>
  </w:style>
  <w:style w:type="paragraph" w:customStyle="1" w:styleId="ui-state-default1">
    <w:name w:val="ui-state-default1"/>
    <w:basedOn w:val="Normal"/>
    <w:pPr>
      <w:pBdr>
        <w:top w:val="single" w:sz="6" w:space="0" w:color="D19405"/>
        <w:left w:val="single" w:sz="6" w:space="0" w:color="D19405"/>
        <w:bottom w:val="single" w:sz="6" w:space="0" w:color="D19405"/>
        <w:right w:val="single" w:sz="6" w:space="0" w:color="D19405"/>
      </w:pBdr>
      <w:shd w:val="clear" w:color="auto" w:fill="FECE2F"/>
      <w:spacing w:after="150"/>
    </w:pPr>
    <w:rPr>
      <w:b/>
      <w:bCs/>
      <w:color w:val="4C3000"/>
    </w:rPr>
  </w:style>
  <w:style w:type="paragraph" w:customStyle="1" w:styleId="ui-state-default2">
    <w:name w:val="ui-state-default2"/>
    <w:basedOn w:val="Normal"/>
    <w:pPr>
      <w:pBdr>
        <w:top w:val="single" w:sz="6" w:space="0" w:color="D19405"/>
        <w:left w:val="single" w:sz="6" w:space="0" w:color="D19405"/>
        <w:bottom w:val="single" w:sz="6" w:space="0" w:color="D19405"/>
        <w:right w:val="single" w:sz="6" w:space="0" w:color="D19405"/>
      </w:pBdr>
      <w:shd w:val="clear" w:color="auto" w:fill="FECE2F"/>
      <w:spacing w:after="150"/>
    </w:pPr>
    <w:rPr>
      <w:b/>
      <w:bCs/>
      <w:color w:val="4C3000"/>
    </w:rPr>
  </w:style>
  <w:style w:type="paragraph" w:customStyle="1" w:styleId="ui-state-hover1">
    <w:name w:val="ui-state-hover1"/>
    <w:basedOn w:val="Normal"/>
    <w:pPr>
      <w:pBdr>
        <w:top w:val="single" w:sz="6" w:space="0" w:color="A45B13"/>
        <w:left w:val="single" w:sz="6" w:space="0" w:color="A45B13"/>
        <w:bottom w:val="single" w:sz="6" w:space="0" w:color="A45B13"/>
        <w:right w:val="single" w:sz="6" w:space="0" w:color="A45B13"/>
      </w:pBdr>
      <w:shd w:val="clear" w:color="auto" w:fill="FFDD57"/>
      <w:spacing w:after="150"/>
    </w:pPr>
    <w:rPr>
      <w:b/>
      <w:bCs/>
      <w:color w:val="381F00"/>
    </w:rPr>
  </w:style>
  <w:style w:type="paragraph" w:customStyle="1" w:styleId="ui-state-hover2">
    <w:name w:val="ui-state-hover2"/>
    <w:basedOn w:val="Normal"/>
    <w:pPr>
      <w:pBdr>
        <w:top w:val="single" w:sz="6" w:space="0" w:color="A45B13"/>
        <w:left w:val="single" w:sz="6" w:space="0" w:color="A45B13"/>
        <w:bottom w:val="single" w:sz="6" w:space="0" w:color="A45B13"/>
        <w:right w:val="single" w:sz="6" w:space="0" w:color="A45B13"/>
      </w:pBdr>
      <w:shd w:val="clear" w:color="auto" w:fill="FFDD57"/>
      <w:spacing w:after="150"/>
    </w:pPr>
    <w:rPr>
      <w:b/>
      <w:bCs/>
      <w:color w:val="381F00"/>
    </w:rPr>
  </w:style>
  <w:style w:type="paragraph" w:customStyle="1" w:styleId="ui-state-focus1">
    <w:name w:val="ui-state-focus1"/>
    <w:basedOn w:val="Normal"/>
    <w:pPr>
      <w:pBdr>
        <w:top w:val="single" w:sz="6" w:space="0" w:color="A45B13"/>
        <w:left w:val="single" w:sz="6" w:space="0" w:color="A45B13"/>
        <w:bottom w:val="single" w:sz="6" w:space="0" w:color="A45B13"/>
        <w:right w:val="single" w:sz="6" w:space="0" w:color="A45B13"/>
      </w:pBdr>
      <w:shd w:val="clear" w:color="auto" w:fill="FFDD57"/>
      <w:spacing w:after="150"/>
    </w:pPr>
    <w:rPr>
      <w:b/>
      <w:bCs/>
      <w:color w:val="381F00"/>
    </w:rPr>
  </w:style>
  <w:style w:type="paragraph" w:customStyle="1" w:styleId="ui-state-focus2">
    <w:name w:val="ui-state-focus2"/>
    <w:basedOn w:val="Normal"/>
    <w:pPr>
      <w:pBdr>
        <w:top w:val="single" w:sz="6" w:space="0" w:color="A45B13"/>
        <w:left w:val="single" w:sz="6" w:space="0" w:color="A45B13"/>
        <w:bottom w:val="single" w:sz="6" w:space="0" w:color="A45B13"/>
        <w:right w:val="single" w:sz="6" w:space="0" w:color="A45B13"/>
      </w:pBdr>
      <w:shd w:val="clear" w:color="auto" w:fill="FFDD57"/>
      <w:spacing w:after="150"/>
    </w:pPr>
    <w:rPr>
      <w:b/>
      <w:bCs/>
      <w:color w:val="381F00"/>
    </w:rPr>
  </w:style>
  <w:style w:type="paragraph" w:customStyle="1" w:styleId="ui-state-active1">
    <w:name w:val="ui-state-active1"/>
    <w:basedOn w:val="Normal"/>
    <w:pPr>
      <w:pBdr>
        <w:top w:val="single" w:sz="6" w:space="0" w:color="655E4E"/>
        <w:left w:val="single" w:sz="6" w:space="0" w:color="655E4E"/>
        <w:bottom w:val="single" w:sz="6" w:space="0" w:color="655E4E"/>
        <w:right w:val="single" w:sz="6" w:space="0" w:color="655E4E"/>
      </w:pBdr>
      <w:shd w:val="clear" w:color="auto" w:fill="FFFFFF"/>
      <w:spacing w:after="150"/>
    </w:pPr>
    <w:rPr>
      <w:b/>
      <w:bCs/>
      <w:color w:val="0074C7"/>
    </w:rPr>
  </w:style>
  <w:style w:type="paragraph" w:customStyle="1" w:styleId="ui-state-active2">
    <w:name w:val="ui-state-active2"/>
    <w:basedOn w:val="Normal"/>
    <w:pPr>
      <w:pBdr>
        <w:top w:val="single" w:sz="6" w:space="0" w:color="655E4E"/>
        <w:left w:val="single" w:sz="6" w:space="0" w:color="655E4E"/>
        <w:bottom w:val="single" w:sz="6" w:space="0" w:color="655E4E"/>
        <w:right w:val="single" w:sz="6" w:space="0" w:color="655E4E"/>
      </w:pBdr>
      <w:shd w:val="clear" w:color="auto" w:fill="FFFFFF"/>
      <w:spacing w:after="150"/>
    </w:pPr>
    <w:rPr>
      <w:b/>
      <w:bCs/>
      <w:color w:val="0074C7"/>
    </w:rPr>
  </w:style>
  <w:style w:type="paragraph" w:customStyle="1" w:styleId="ui-state-highlight1">
    <w:name w:val="ui-state-highlight1"/>
    <w:basedOn w:val="Normal"/>
    <w:pPr>
      <w:pBdr>
        <w:top w:val="single" w:sz="6" w:space="0" w:color="EEB420"/>
        <w:left w:val="single" w:sz="6" w:space="0" w:color="EEB420"/>
        <w:bottom w:val="single" w:sz="6" w:space="0" w:color="EEB420"/>
        <w:right w:val="single" w:sz="6" w:space="0" w:color="EEB420"/>
      </w:pBdr>
      <w:spacing w:after="150"/>
    </w:pPr>
    <w:rPr>
      <w:color w:val="1F1F1F"/>
    </w:rPr>
  </w:style>
  <w:style w:type="paragraph" w:customStyle="1" w:styleId="ui-state-highlight2">
    <w:name w:val="ui-state-highlight2"/>
    <w:basedOn w:val="Normal"/>
    <w:pPr>
      <w:pBdr>
        <w:top w:val="single" w:sz="6" w:space="0" w:color="EEB420"/>
        <w:left w:val="single" w:sz="6" w:space="0" w:color="EEB420"/>
        <w:bottom w:val="single" w:sz="6" w:space="0" w:color="EEB420"/>
        <w:right w:val="single" w:sz="6" w:space="0" w:color="EEB420"/>
      </w:pBdr>
      <w:spacing w:after="150"/>
    </w:pPr>
    <w:rPr>
      <w:color w:val="1F1F1F"/>
    </w:rPr>
  </w:style>
  <w:style w:type="paragraph" w:customStyle="1" w:styleId="ui-state-error1">
    <w:name w:val="ui-state-error1"/>
    <w:basedOn w:val="Normal"/>
    <w:pPr>
      <w:pBdr>
        <w:top w:val="single" w:sz="6" w:space="0" w:color="FFB73D"/>
        <w:left w:val="single" w:sz="6" w:space="0" w:color="FFB73D"/>
        <w:bottom w:val="single" w:sz="6" w:space="0" w:color="FFB73D"/>
        <w:right w:val="single" w:sz="6" w:space="0" w:color="FFB73D"/>
      </w:pBdr>
      <w:shd w:val="clear" w:color="auto" w:fill="D34D17"/>
      <w:spacing w:after="150"/>
    </w:pPr>
    <w:rPr>
      <w:color w:val="FFFFFF"/>
    </w:rPr>
  </w:style>
  <w:style w:type="paragraph" w:customStyle="1" w:styleId="ui-state-error2">
    <w:name w:val="ui-state-error2"/>
    <w:basedOn w:val="Normal"/>
    <w:pPr>
      <w:pBdr>
        <w:top w:val="single" w:sz="6" w:space="0" w:color="FFB73D"/>
        <w:left w:val="single" w:sz="6" w:space="0" w:color="FFB73D"/>
        <w:bottom w:val="single" w:sz="6" w:space="0" w:color="FFB73D"/>
        <w:right w:val="single" w:sz="6" w:space="0" w:color="FFB73D"/>
      </w:pBdr>
      <w:shd w:val="clear" w:color="auto" w:fill="D34D17"/>
      <w:spacing w:after="150"/>
    </w:pPr>
    <w:rPr>
      <w:color w:val="FFFFFF"/>
    </w:rPr>
  </w:style>
  <w:style w:type="paragraph" w:customStyle="1" w:styleId="ui-state-error-text1">
    <w:name w:val="ui-state-error-text1"/>
    <w:basedOn w:val="Normal"/>
    <w:pPr>
      <w:spacing w:after="150"/>
    </w:pPr>
    <w:rPr>
      <w:color w:val="FFFFFF"/>
    </w:rPr>
  </w:style>
  <w:style w:type="paragraph" w:customStyle="1" w:styleId="ui-state-error-text2">
    <w:name w:val="ui-state-error-text2"/>
    <w:basedOn w:val="Normal"/>
    <w:pPr>
      <w:spacing w:after="150"/>
    </w:pPr>
    <w:rPr>
      <w:color w:val="FFFFFF"/>
    </w:rPr>
  </w:style>
  <w:style w:type="paragraph" w:customStyle="1" w:styleId="ui-priority-primary1">
    <w:name w:val="ui-priority-primary1"/>
    <w:basedOn w:val="Normal"/>
    <w:pPr>
      <w:spacing w:after="150"/>
    </w:pPr>
    <w:rPr>
      <w:b/>
      <w:bCs/>
    </w:rPr>
  </w:style>
  <w:style w:type="paragraph" w:customStyle="1" w:styleId="ui-priority-primary2">
    <w:name w:val="ui-priority-primary2"/>
    <w:basedOn w:val="Normal"/>
    <w:pPr>
      <w:spacing w:after="150"/>
    </w:pPr>
    <w:rPr>
      <w:b/>
      <w:bCs/>
    </w:rPr>
  </w:style>
  <w:style w:type="paragraph" w:customStyle="1" w:styleId="ui-priority-secondary1">
    <w:name w:val="ui-priority-secondary1"/>
    <w:basedOn w:val="Normal"/>
    <w:pPr>
      <w:spacing w:after="150"/>
    </w:pPr>
  </w:style>
  <w:style w:type="paragraph" w:customStyle="1" w:styleId="ui-priority-secondary2">
    <w:name w:val="ui-priority-secondary2"/>
    <w:basedOn w:val="Normal"/>
    <w:pPr>
      <w:spacing w:after="150"/>
    </w:pPr>
  </w:style>
  <w:style w:type="paragraph" w:customStyle="1" w:styleId="ui-state-disabled1">
    <w:name w:val="ui-state-disabled1"/>
    <w:basedOn w:val="Normal"/>
    <w:pPr>
      <w:spacing w:after="150"/>
    </w:pPr>
  </w:style>
  <w:style w:type="paragraph" w:customStyle="1" w:styleId="ui-state-disabled2">
    <w:name w:val="ui-state-disabled2"/>
    <w:basedOn w:val="Normal"/>
    <w:pPr>
      <w:spacing w:after="150"/>
    </w:pPr>
  </w:style>
  <w:style w:type="paragraph" w:customStyle="1" w:styleId="ui-icon1">
    <w:name w:val="ui-icon1"/>
    <w:basedOn w:val="Normal"/>
    <w:pPr>
      <w:spacing w:after="150"/>
      <w:ind w:firstLine="7343"/>
    </w:pPr>
  </w:style>
  <w:style w:type="paragraph" w:customStyle="1" w:styleId="ui-icon2">
    <w:name w:val="ui-icon2"/>
    <w:basedOn w:val="Normal"/>
    <w:pPr>
      <w:spacing w:after="150"/>
      <w:ind w:firstLine="7343"/>
    </w:pPr>
  </w:style>
  <w:style w:type="paragraph" w:customStyle="1" w:styleId="ui-icon3">
    <w:name w:val="ui-icon3"/>
    <w:basedOn w:val="Normal"/>
    <w:pPr>
      <w:spacing w:after="150"/>
      <w:ind w:firstLine="7343"/>
    </w:pPr>
  </w:style>
  <w:style w:type="paragraph" w:customStyle="1" w:styleId="ui-icon4">
    <w:name w:val="ui-icon4"/>
    <w:basedOn w:val="Normal"/>
    <w:pPr>
      <w:spacing w:after="150"/>
      <w:ind w:firstLine="7343"/>
    </w:pPr>
  </w:style>
  <w:style w:type="paragraph" w:customStyle="1" w:styleId="ui-icon5">
    <w:name w:val="ui-icon5"/>
    <w:basedOn w:val="Normal"/>
    <w:pPr>
      <w:spacing w:after="150"/>
      <w:ind w:firstLine="7343"/>
    </w:pPr>
  </w:style>
  <w:style w:type="paragraph" w:customStyle="1" w:styleId="ui-icon6">
    <w:name w:val="ui-icon6"/>
    <w:basedOn w:val="Normal"/>
    <w:pPr>
      <w:spacing w:after="150"/>
      <w:ind w:firstLine="7343"/>
    </w:pPr>
  </w:style>
  <w:style w:type="paragraph" w:customStyle="1" w:styleId="ui-icon7">
    <w:name w:val="ui-icon7"/>
    <w:basedOn w:val="Normal"/>
    <w:pPr>
      <w:spacing w:after="150"/>
      <w:ind w:firstLine="7343"/>
    </w:pPr>
  </w:style>
  <w:style w:type="paragraph" w:customStyle="1" w:styleId="ui-icon8">
    <w:name w:val="ui-icon8"/>
    <w:basedOn w:val="Normal"/>
    <w:pPr>
      <w:spacing w:after="150"/>
      <w:ind w:firstLine="7343"/>
    </w:pPr>
  </w:style>
  <w:style w:type="paragraph" w:customStyle="1" w:styleId="ui-icon9">
    <w:name w:val="ui-icon9"/>
    <w:basedOn w:val="Normal"/>
    <w:pPr>
      <w:spacing w:after="150"/>
      <w:ind w:firstLine="7343"/>
    </w:pPr>
  </w:style>
  <w:style w:type="paragraph" w:customStyle="1" w:styleId="ui-resizable-handle1">
    <w:name w:val="ui-resizable-handle1"/>
    <w:basedOn w:val="Normal"/>
    <w:pPr>
      <w:spacing w:after="150"/>
    </w:pPr>
    <w:rPr>
      <w:vanish/>
      <w:sz w:val="2"/>
      <w:szCs w:val="2"/>
    </w:rPr>
  </w:style>
  <w:style w:type="paragraph" w:customStyle="1" w:styleId="ui-resizable-handle2">
    <w:name w:val="ui-resizable-handle2"/>
    <w:basedOn w:val="Normal"/>
    <w:pPr>
      <w:spacing w:after="150"/>
    </w:pPr>
    <w:rPr>
      <w:vanish/>
      <w:sz w:val="2"/>
      <w:szCs w:val="2"/>
    </w:rPr>
  </w:style>
  <w:style w:type="paragraph" w:customStyle="1" w:styleId="ui-accordion-header1">
    <w:name w:val="ui-accordion-header1"/>
    <w:basedOn w:val="Normal"/>
    <w:pPr>
      <w:spacing w:before="15" w:after="150"/>
    </w:pPr>
  </w:style>
  <w:style w:type="paragraph" w:customStyle="1" w:styleId="ui-accordion-li-fix1">
    <w:name w:val="ui-accordion-li-fix1"/>
    <w:basedOn w:val="Normal"/>
    <w:pPr>
      <w:spacing w:after="150"/>
    </w:pPr>
  </w:style>
  <w:style w:type="paragraph" w:customStyle="1" w:styleId="ui-accordion-header-active1">
    <w:name w:val="ui-accordion-header-active1"/>
    <w:basedOn w:val="Normal"/>
    <w:pPr>
      <w:spacing w:after="150"/>
    </w:pPr>
  </w:style>
  <w:style w:type="paragraph" w:customStyle="1" w:styleId="ui-icon10">
    <w:name w:val="ui-icon10"/>
    <w:basedOn w:val="Normal"/>
    <w:pPr>
      <w:spacing w:after="150"/>
      <w:ind w:firstLine="7343"/>
    </w:pPr>
  </w:style>
  <w:style w:type="paragraph" w:customStyle="1" w:styleId="ui-accordion-content1">
    <w:name w:val="ui-accordion-content1"/>
    <w:basedOn w:val="Normal"/>
    <w:pPr>
      <w:spacing w:after="30"/>
    </w:pPr>
    <w:rPr>
      <w:vanish/>
    </w:rPr>
  </w:style>
  <w:style w:type="paragraph" w:customStyle="1" w:styleId="ui-accordion-content-active1">
    <w:name w:val="ui-accordion-content-active1"/>
    <w:basedOn w:val="Normal"/>
    <w:pPr>
      <w:spacing w:after="150"/>
    </w:pPr>
  </w:style>
  <w:style w:type="paragraph" w:customStyle="1" w:styleId="ui-menu1">
    <w:name w:val="ui-menu1"/>
    <w:basedOn w:val="Normal"/>
  </w:style>
  <w:style w:type="paragraph" w:customStyle="1" w:styleId="ui-menu-item1">
    <w:name w:val="ui-menu-item1"/>
    <w:basedOn w:val="Normal"/>
  </w:style>
  <w:style w:type="paragraph" w:customStyle="1" w:styleId="ui-button-text1">
    <w:name w:val="ui-button-text1"/>
    <w:basedOn w:val="Normal"/>
    <w:pPr>
      <w:spacing w:after="150"/>
    </w:pPr>
  </w:style>
  <w:style w:type="paragraph" w:customStyle="1" w:styleId="ui-button-text2">
    <w:name w:val="ui-button-text2"/>
    <w:basedOn w:val="Normal"/>
    <w:pPr>
      <w:spacing w:after="150"/>
    </w:pPr>
  </w:style>
  <w:style w:type="paragraph" w:customStyle="1" w:styleId="ui-button-text3">
    <w:name w:val="ui-button-text3"/>
    <w:basedOn w:val="Normal"/>
    <w:pPr>
      <w:spacing w:after="150"/>
      <w:ind w:firstLine="11919"/>
    </w:pPr>
  </w:style>
  <w:style w:type="paragraph" w:customStyle="1" w:styleId="ui-button-text4">
    <w:name w:val="ui-button-text4"/>
    <w:basedOn w:val="Normal"/>
    <w:pPr>
      <w:spacing w:after="150"/>
      <w:ind w:firstLine="11919"/>
    </w:pPr>
  </w:style>
  <w:style w:type="paragraph" w:customStyle="1" w:styleId="ui-button-text5">
    <w:name w:val="ui-button-text5"/>
    <w:basedOn w:val="Normal"/>
    <w:pPr>
      <w:spacing w:after="150"/>
    </w:pPr>
  </w:style>
  <w:style w:type="paragraph" w:customStyle="1" w:styleId="ui-button-text6">
    <w:name w:val="ui-button-text6"/>
    <w:basedOn w:val="Normal"/>
    <w:pPr>
      <w:spacing w:after="150"/>
    </w:pPr>
  </w:style>
  <w:style w:type="paragraph" w:customStyle="1" w:styleId="ui-button-text7">
    <w:name w:val="ui-button-text7"/>
    <w:basedOn w:val="Normal"/>
    <w:pPr>
      <w:spacing w:after="150"/>
    </w:pPr>
  </w:style>
  <w:style w:type="paragraph" w:customStyle="1" w:styleId="ui-icon11">
    <w:name w:val="ui-icon11"/>
    <w:basedOn w:val="Normal"/>
    <w:pPr>
      <w:spacing w:after="150"/>
      <w:ind w:left="-120" w:firstLine="7343"/>
    </w:pPr>
  </w:style>
  <w:style w:type="paragraph" w:customStyle="1" w:styleId="ui-icon12">
    <w:name w:val="ui-icon12"/>
    <w:basedOn w:val="Normal"/>
    <w:pPr>
      <w:spacing w:after="150"/>
      <w:ind w:firstLine="7343"/>
    </w:pPr>
  </w:style>
  <w:style w:type="paragraph" w:customStyle="1" w:styleId="ui-icon13">
    <w:name w:val="ui-icon13"/>
    <w:basedOn w:val="Normal"/>
    <w:pPr>
      <w:spacing w:after="150"/>
      <w:ind w:firstLine="7343"/>
    </w:pPr>
  </w:style>
  <w:style w:type="paragraph" w:customStyle="1" w:styleId="ui-icon14">
    <w:name w:val="ui-icon14"/>
    <w:basedOn w:val="Normal"/>
    <w:pPr>
      <w:spacing w:after="150"/>
      <w:ind w:firstLine="7343"/>
    </w:pPr>
  </w:style>
  <w:style w:type="paragraph" w:customStyle="1" w:styleId="ui-icon15">
    <w:name w:val="ui-icon15"/>
    <w:basedOn w:val="Normal"/>
    <w:pPr>
      <w:spacing w:after="150"/>
      <w:ind w:firstLine="7343"/>
    </w:pPr>
  </w:style>
  <w:style w:type="paragraph" w:customStyle="1" w:styleId="ui-button1">
    <w:name w:val="ui-button1"/>
    <w:basedOn w:val="Normal"/>
    <w:pPr>
      <w:spacing w:after="150"/>
      <w:ind w:right="-72"/>
      <w:jc w:val="center"/>
    </w:pPr>
  </w:style>
  <w:style w:type="paragraph" w:customStyle="1" w:styleId="ui-dialog-titlebar1">
    <w:name w:val="ui-dialog-titlebar1"/>
    <w:basedOn w:val="Normal"/>
    <w:pPr>
      <w:spacing w:after="150"/>
    </w:pPr>
  </w:style>
  <w:style w:type="paragraph" w:customStyle="1" w:styleId="ui-dialog-title1">
    <w:name w:val="ui-dialog-title1"/>
    <w:basedOn w:val="Normal"/>
    <w:pPr>
      <w:spacing w:before="24" w:after="24"/>
      <w:ind w:right="240"/>
    </w:pPr>
  </w:style>
  <w:style w:type="paragraph" w:customStyle="1" w:styleId="ui-dialog-titlebar-close1">
    <w:name w:val="ui-dialog-titlebar-close1"/>
    <w:basedOn w:val="Normal"/>
  </w:style>
  <w:style w:type="paragraph" w:customStyle="1" w:styleId="ui-dialog-content1">
    <w:name w:val="ui-dialog-content1"/>
    <w:basedOn w:val="Normal"/>
    <w:pPr>
      <w:spacing w:after="150"/>
    </w:pPr>
  </w:style>
  <w:style w:type="paragraph" w:customStyle="1" w:styleId="ui-dialog-buttonpane1">
    <w:name w:val="ui-dialog-buttonpane1"/>
    <w:basedOn w:val="Normal"/>
    <w:pPr>
      <w:spacing w:before="120"/>
    </w:pPr>
  </w:style>
  <w:style w:type="paragraph" w:customStyle="1" w:styleId="ui-resizable-se1">
    <w:name w:val="ui-resizable-se1"/>
    <w:basedOn w:val="Normal"/>
    <w:pPr>
      <w:spacing w:after="150"/>
    </w:pPr>
  </w:style>
  <w:style w:type="paragraph" w:customStyle="1" w:styleId="ui-slider-handle1">
    <w:name w:val="ui-slider-handle1"/>
    <w:basedOn w:val="Normal"/>
    <w:pPr>
      <w:spacing w:after="150"/>
    </w:pPr>
  </w:style>
  <w:style w:type="paragraph" w:customStyle="1" w:styleId="ui-slider-range1">
    <w:name w:val="ui-slider-range1"/>
    <w:basedOn w:val="Normal"/>
    <w:pPr>
      <w:spacing w:after="150"/>
    </w:pPr>
    <w:rPr>
      <w:sz w:val="17"/>
      <w:szCs w:val="17"/>
    </w:rPr>
  </w:style>
  <w:style w:type="paragraph" w:customStyle="1" w:styleId="ui-slider-handle2">
    <w:name w:val="ui-slider-handle2"/>
    <w:basedOn w:val="Normal"/>
    <w:pPr>
      <w:spacing w:after="150"/>
      <w:ind w:left="-144"/>
    </w:pPr>
  </w:style>
  <w:style w:type="paragraph" w:customStyle="1" w:styleId="ui-slider-handle3">
    <w:name w:val="ui-slider-handle3"/>
    <w:basedOn w:val="Normal"/>
  </w:style>
  <w:style w:type="paragraph" w:customStyle="1" w:styleId="ui-slider-range2">
    <w:name w:val="ui-slider-range2"/>
    <w:basedOn w:val="Normal"/>
    <w:pPr>
      <w:spacing w:after="150"/>
    </w:pPr>
  </w:style>
  <w:style w:type="paragraph" w:customStyle="1" w:styleId="ui-tabs-nav1">
    <w:name w:val="ui-tabs-nav1"/>
    <w:basedOn w:val="Normal"/>
  </w:style>
  <w:style w:type="paragraph" w:customStyle="1" w:styleId="ui-tabs-panel1">
    <w:name w:val="ui-tabs-panel1"/>
    <w:basedOn w:val="Normal"/>
    <w:pPr>
      <w:spacing w:after="150"/>
    </w:pPr>
  </w:style>
  <w:style w:type="paragraph" w:customStyle="1" w:styleId="ui-tabs-hide1">
    <w:name w:val="ui-tabs-hide1"/>
    <w:basedOn w:val="Normal"/>
    <w:pPr>
      <w:spacing w:after="150"/>
    </w:pPr>
    <w:rPr>
      <w:vanish/>
    </w:rPr>
  </w:style>
  <w:style w:type="paragraph" w:customStyle="1" w:styleId="ui-datepicker-header1">
    <w:name w:val="ui-datepicker-header1"/>
    <w:basedOn w:val="Normal"/>
    <w:pPr>
      <w:spacing w:after="150"/>
    </w:pPr>
  </w:style>
  <w:style w:type="paragraph" w:customStyle="1" w:styleId="ui-datepicker-prev1">
    <w:name w:val="ui-datepicker-prev1"/>
    <w:basedOn w:val="Normal"/>
    <w:pPr>
      <w:spacing w:after="150"/>
    </w:pPr>
  </w:style>
  <w:style w:type="paragraph" w:customStyle="1" w:styleId="ui-datepicker-next1">
    <w:name w:val="ui-datepicker-next1"/>
    <w:basedOn w:val="Normal"/>
    <w:pPr>
      <w:spacing w:after="150"/>
    </w:pPr>
  </w:style>
  <w:style w:type="paragraph" w:customStyle="1" w:styleId="ui-datepicker-title1">
    <w:name w:val="ui-datepicker-title1"/>
    <w:basedOn w:val="Normal"/>
    <w:pPr>
      <w:spacing w:line="432" w:lineRule="atLeast"/>
      <w:ind w:left="552" w:right="552"/>
      <w:jc w:val="center"/>
    </w:pPr>
  </w:style>
  <w:style w:type="paragraph" w:customStyle="1" w:styleId="ui-datepicker-buttonpane1">
    <w:name w:val="ui-datepicker-buttonpane1"/>
    <w:basedOn w:val="Normal"/>
    <w:pPr>
      <w:spacing w:before="168"/>
    </w:pPr>
  </w:style>
  <w:style w:type="paragraph" w:customStyle="1" w:styleId="ui-datepicker-group1">
    <w:name w:val="ui-datepicker-group1"/>
    <w:basedOn w:val="Normal"/>
    <w:pPr>
      <w:spacing w:after="150"/>
    </w:pPr>
  </w:style>
  <w:style w:type="paragraph" w:customStyle="1" w:styleId="ui-datepicker-group2">
    <w:name w:val="ui-datepicker-group2"/>
    <w:basedOn w:val="Normal"/>
    <w:pPr>
      <w:spacing w:after="150"/>
    </w:pPr>
  </w:style>
  <w:style w:type="paragraph" w:customStyle="1" w:styleId="ui-datepicker-group3">
    <w:name w:val="ui-datepicker-group3"/>
    <w:basedOn w:val="Normal"/>
    <w:pPr>
      <w:spacing w:after="150"/>
    </w:pPr>
  </w:style>
  <w:style w:type="paragraph" w:customStyle="1" w:styleId="ui-datepicker-header2">
    <w:name w:val="ui-datepicker-header2"/>
    <w:basedOn w:val="Normal"/>
    <w:pPr>
      <w:spacing w:after="150"/>
    </w:pPr>
  </w:style>
  <w:style w:type="paragraph" w:customStyle="1" w:styleId="ui-datepicker-header3">
    <w:name w:val="ui-datepicker-header3"/>
    <w:basedOn w:val="Normal"/>
    <w:pPr>
      <w:spacing w:after="150"/>
    </w:pPr>
  </w:style>
  <w:style w:type="paragraph" w:customStyle="1" w:styleId="ui-datepicker-buttonpane2">
    <w:name w:val="ui-datepicker-buttonpane2"/>
    <w:basedOn w:val="Normal"/>
    <w:pPr>
      <w:spacing w:after="150"/>
    </w:pPr>
  </w:style>
  <w:style w:type="paragraph" w:customStyle="1" w:styleId="ui-datepicker-buttonpane3">
    <w:name w:val="ui-datepicker-buttonpane3"/>
    <w:basedOn w:val="Normal"/>
    <w:pPr>
      <w:spacing w:after="150"/>
    </w:pPr>
  </w:style>
  <w:style w:type="paragraph" w:customStyle="1" w:styleId="ui-datepicker-header4">
    <w:name w:val="ui-datepicker-header4"/>
    <w:basedOn w:val="Normal"/>
    <w:pPr>
      <w:spacing w:after="150"/>
    </w:pPr>
  </w:style>
  <w:style w:type="paragraph" w:customStyle="1" w:styleId="ui-datepicker-header5">
    <w:name w:val="ui-datepicker-header5"/>
    <w:basedOn w:val="Normal"/>
    <w:pPr>
      <w:spacing w:after="150"/>
    </w:pPr>
  </w:style>
  <w:style w:type="paragraph" w:customStyle="1" w:styleId="ui-progressbar-value1">
    <w:name w:val="ui-progressbar-value1"/>
    <w:basedOn w:val="Normal"/>
    <w:pPr>
      <w:ind w:left="-15" w:right="-15"/>
    </w:pPr>
  </w:style>
  <w:style w:type="paragraph" w:customStyle="1" w:styleId="report-abuse1">
    <w:name w:val="report-abuse1"/>
    <w:basedOn w:val="Normal"/>
    <w:pPr>
      <w:spacing w:after="150"/>
    </w:pPr>
    <w:rPr>
      <w:sz w:val="17"/>
      <w:szCs w:val="17"/>
    </w:rPr>
  </w:style>
  <w:style w:type="paragraph" w:customStyle="1" w:styleId="title10">
    <w:name w:val="title1"/>
    <w:basedOn w:val="Normal"/>
    <w:pPr>
      <w:spacing w:after="150"/>
    </w:pPr>
    <w:rPr>
      <w:b/>
      <w:bCs/>
      <w:sz w:val="21"/>
      <w:szCs w:val="21"/>
    </w:rPr>
  </w:style>
  <w:style w:type="paragraph" w:customStyle="1" w:styleId="desc1">
    <w:name w:val="desc1"/>
    <w:basedOn w:val="Normal"/>
    <w:pPr>
      <w:spacing w:after="150"/>
      <w:jc w:val="center"/>
    </w:pPr>
    <w:rPr>
      <w:sz w:val="18"/>
      <w:szCs w:val="18"/>
    </w:rPr>
  </w:style>
  <w:style w:type="paragraph" w:customStyle="1" w:styleId="paging1">
    <w:name w:val="paging1"/>
    <w:basedOn w:val="Normal"/>
    <w:pPr>
      <w:spacing w:after="150"/>
      <w:jc w:val="right"/>
    </w:pPr>
  </w:style>
  <w:style w:type="paragraph" w:customStyle="1" w:styleId="ss-question-title1">
    <w:name w:val="ss-question-title1"/>
    <w:basedOn w:val="Normal"/>
    <w:pPr>
      <w:spacing w:after="150"/>
    </w:pPr>
  </w:style>
  <w:style w:type="paragraph" w:customStyle="1" w:styleId="ss-col-left1">
    <w:name w:val="ss-col-left1"/>
    <w:basedOn w:val="Normal"/>
    <w:pPr>
      <w:spacing w:after="150"/>
    </w:pPr>
  </w:style>
  <w:style w:type="paragraph" w:customStyle="1" w:styleId="ss-col-right1">
    <w:name w:val="ss-col-right1"/>
    <w:basedOn w:val="Normal"/>
    <w:pPr>
      <w:spacing w:after="150"/>
    </w:pPr>
  </w:style>
  <w:style w:type="paragraph" w:customStyle="1" w:styleId="ss-image-box1">
    <w:name w:val="ss-image-box1"/>
    <w:basedOn w:val="Normal"/>
    <w:pPr>
      <w:pBdr>
        <w:top w:val="single" w:sz="12" w:space="0" w:color="0000FF"/>
        <w:left w:val="single" w:sz="12" w:space="0" w:color="0000FF"/>
        <w:bottom w:val="single" w:sz="12" w:space="0" w:color="0000FF"/>
        <w:right w:val="single" w:sz="12" w:space="0" w:color="0000FF"/>
      </w:pBdr>
      <w:spacing w:before="105" w:after="105" w:line="0" w:lineRule="auto"/>
      <w:ind w:left="105" w:right="105"/>
    </w:pPr>
  </w:style>
  <w:style w:type="paragraph" w:customStyle="1" w:styleId="ss-image-box2">
    <w:name w:val="ss-image-box2"/>
    <w:basedOn w:val="Normal"/>
    <w:pPr>
      <w:pBdr>
        <w:top w:val="single" w:sz="12" w:space="0" w:color="008000"/>
        <w:left w:val="single" w:sz="12" w:space="0" w:color="008000"/>
        <w:bottom w:val="single" w:sz="12" w:space="0" w:color="008000"/>
        <w:right w:val="single" w:sz="12" w:space="0" w:color="008000"/>
      </w:pBdr>
      <w:spacing w:before="105" w:after="105" w:line="0" w:lineRule="auto"/>
      <w:ind w:left="105" w:right="105"/>
    </w:pPr>
  </w:style>
  <w:style w:type="paragraph" w:customStyle="1" w:styleId="ss-image-box3">
    <w:name w:val="ss-image-box3"/>
    <w:basedOn w:val="Normal"/>
    <w:pPr>
      <w:pBdr>
        <w:top w:val="single" w:sz="12" w:space="0" w:color="008000"/>
        <w:left w:val="single" w:sz="12" w:space="0" w:color="008000"/>
        <w:bottom w:val="single" w:sz="12" w:space="0" w:color="008000"/>
        <w:right w:val="single" w:sz="12" w:space="0" w:color="008000"/>
      </w:pBdr>
      <w:spacing w:before="105" w:after="105" w:line="0" w:lineRule="auto"/>
      <w:ind w:left="105" w:right="105"/>
    </w:pPr>
  </w:style>
  <w:style w:type="paragraph" w:customStyle="1" w:styleId="ss-image-box4">
    <w:name w:val="ss-image-box4"/>
    <w:basedOn w:val="Normal"/>
    <w:pPr>
      <w:pBdr>
        <w:top w:val="single" w:sz="12" w:space="0" w:color="ECF0F1"/>
        <w:left w:val="single" w:sz="12" w:space="0" w:color="ECF0F1"/>
        <w:bottom w:val="single" w:sz="12" w:space="0" w:color="ECF0F1"/>
        <w:right w:val="single" w:sz="12" w:space="0" w:color="ECF0F1"/>
      </w:pBdr>
      <w:spacing w:before="105" w:after="105" w:line="0" w:lineRule="auto"/>
      <w:ind w:left="105" w:right="105"/>
    </w:pPr>
  </w:style>
  <w:style w:type="paragraph" w:customStyle="1" w:styleId="ss-image-wrapper1">
    <w:name w:val="ss-image-wrapper1"/>
    <w:basedOn w:val="Normal"/>
    <w:pPr>
      <w:spacing w:after="150"/>
    </w:pPr>
  </w:style>
  <w:style w:type="paragraph" w:customStyle="1" w:styleId="ss-image-caption1">
    <w:name w:val="ss-image-caption1"/>
    <w:basedOn w:val="Normal"/>
    <w:pPr>
      <w:shd w:val="clear" w:color="auto" w:fill="444444"/>
      <w:spacing w:after="150"/>
      <w:jc w:val="center"/>
    </w:pPr>
    <w:rPr>
      <w:color w:val="FFFFFF"/>
      <w:sz w:val="22"/>
      <w:szCs w:val="22"/>
    </w:rPr>
  </w:style>
  <w:style w:type="paragraph" w:customStyle="1" w:styleId="ss-image-icon1">
    <w:name w:val="ss-image-icon1"/>
    <w:basedOn w:val="Normal"/>
    <w:pPr>
      <w:spacing w:after="150"/>
    </w:pPr>
  </w:style>
  <w:style w:type="paragraph" w:customStyle="1" w:styleId="ss-image-icon2">
    <w:name w:val="ss-image-icon2"/>
    <w:basedOn w:val="Normal"/>
    <w:pPr>
      <w:spacing w:after="150"/>
    </w:pPr>
    <w:rPr>
      <w:vanish/>
    </w:rPr>
  </w:style>
  <w:style w:type="character" w:customStyle="1" w:styleId="ss-required-star-small">
    <w:name w:val="ss-required-star-small"/>
    <w:basedOn w:val="DefaultParagraphFont"/>
  </w:style>
  <w:style w:type="paragraph" w:styleId="BalloonText">
    <w:name w:val="Balloon Text"/>
    <w:basedOn w:val="Normal"/>
    <w:link w:val="BalloonTextChar"/>
    <w:uiPriority w:val="99"/>
    <w:semiHidden/>
    <w:unhideWhenUsed/>
    <w:rsid w:val="00C419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990"/>
    <w:rPr>
      <w:rFonts w:ascii="Segoe UI" w:eastAsiaTheme="minorEastAsia" w:hAnsi="Segoe UI" w:cs="Segoe UI"/>
      <w:sz w:val="18"/>
      <w:szCs w:val="18"/>
    </w:rPr>
  </w:style>
  <w:style w:type="paragraph" w:styleId="ListParagraph">
    <w:name w:val="List Paragraph"/>
    <w:basedOn w:val="Normal"/>
    <w:uiPriority w:val="34"/>
    <w:qFormat/>
    <w:rsid w:val="00FD656A"/>
    <w:pPr>
      <w:ind w:left="720"/>
      <w:contextualSpacing/>
    </w:pPr>
  </w:style>
  <w:style w:type="character" w:styleId="CommentReference">
    <w:name w:val="annotation reference"/>
    <w:basedOn w:val="DefaultParagraphFont"/>
    <w:uiPriority w:val="99"/>
    <w:semiHidden/>
    <w:unhideWhenUsed/>
    <w:rsid w:val="007A605D"/>
    <w:rPr>
      <w:sz w:val="16"/>
      <w:szCs w:val="16"/>
    </w:rPr>
  </w:style>
  <w:style w:type="paragraph" w:styleId="CommentText">
    <w:name w:val="annotation text"/>
    <w:basedOn w:val="Normal"/>
    <w:link w:val="CommentTextChar"/>
    <w:uiPriority w:val="99"/>
    <w:semiHidden/>
    <w:unhideWhenUsed/>
    <w:rsid w:val="007A605D"/>
    <w:rPr>
      <w:sz w:val="20"/>
      <w:szCs w:val="20"/>
    </w:rPr>
  </w:style>
  <w:style w:type="character" w:customStyle="1" w:styleId="CommentTextChar">
    <w:name w:val="Comment Text Char"/>
    <w:basedOn w:val="DefaultParagraphFont"/>
    <w:link w:val="CommentText"/>
    <w:uiPriority w:val="99"/>
    <w:semiHidden/>
    <w:rsid w:val="007A605D"/>
    <w:rPr>
      <w:rFonts w:eastAsiaTheme="minorEastAsia"/>
    </w:rPr>
  </w:style>
  <w:style w:type="paragraph" w:styleId="CommentSubject">
    <w:name w:val="annotation subject"/>
    <w:basedOn w:val="CommentText"/>
    <w:next w:val="CommentText"/>
    <w:link w:val="CommentSubjectChar"/>
    <w:uiPriority w:val="99"/>
    <w:semiHidden/>
    <w:unhideWhenUsed/>
    <w:rsid w:val="007A605D"/>
    <w:rPr>
      <w:b/>
      <w:bCs/>
    </w:rPr>
  </w:style>
  <w:style w:type="character" w:customStyle="1" w:styleId="CommentSubjectChar">
    <w:name w:val="Comment Subject Char"/>
    <w:basedOn w:val="CommentTextChar"/>
    <w:link w:val="CommentSubject"/>
    <w:uiPriority w:val="99"/>
    <w:semiHidden/>
    <w:rsid w:val="007A605D"/>
    <w:rPr>
      <w:rFonts w:eastAsiaTheme="minorEastAsia"/>
      <w:b/>
      <w:bCs/>
    </w:rPr>
  </w:style>
  <w:style w:type="character" w:styleId="UnresolvedMention">
    <w:name w:val="Unresolved Mention"/>
    <w:basedOn w:val="DefaultParagraphFont"/>
    <w:uiPriority w:val="99"/>
    <w:semiHidden/>
    <w:unhideWhenUsed/>
    <w:rsid w:val="00417F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1057862">
      <w:marLeft w:val="0"/>
      <w:marRight w:val="0"/>
      <w:marTop w:val="0"/>
      <w:marBottom w:val="0"/>
      <w:divBdr>
        <w:top w:val="none" w:sz="0" w:space="0" w:color="auto"/>
        <w:left w:val="none" w:sz="0" w:space="0" w:color="auto"/>
        <w:bottom w:val="none" w:sz="0" w:space="0" w:color="auto"/>
        <w:right w:val="none" w:sz="0" w:space="0" w:color="auto"/>
      </w:divBdr>
      <w:divsChild>
        <w:div w:id="551042748">
          <w:marLeft w:val="0"/>
          <w:marRight w:val="0"/>
          <w:marTop w:val="0"/>
          <w:marBottom w:val="0"/>
          <w:divBdr>
            <w:top w:val="none" w:sz="0" w:space="0" w:color="auto"/>
            <w:left w:val="none" w:sz="0" w:space="0" w:color="auto"/>
            <w:bottom w:val="none" w:sz="0" w:space="0" w:color="auto"/>
            <w:right w:val="none" w:sz="0" w:space="0" w:color="auto"/>
          </w:divBdr>
          <w:divsChild>
            <w:div w:id="1167480292">
              <w:marLeft w:val="0"/>
              <w:marRight w:val="0"/>
              <w:marTop w:val="0"/>
              <w:marBottom w:val="0"/>
              <w:divBdr>
                <w:top w:val="none" w:sz="0" w:space="0" w:color="auto"/>
                <w:left w:val="none" w:sz="0" w:space="0" w:color="auto"/>
                <w:bottom w:val="none" w:sz="0" w:space="0" w:color="auto"/>
                <w:right w:val="none" w:sz="0" w:space="0" w:color="auto"/>
              </w:divBdr>
              <w:divsChild>
                <w:div w:id="1444685449">
                  <w:marLeft w:val="0"/>
                  <w:marRight w:val="0"/>
                  <w:marTop w:val="0"/>
                  <w:marBottom w:val="0"/>
                  <w:divBdr>
                    <w:top w:val="none" w:sz="0" w:space="0" w:color="auto"/>
                    <w:left w:val="none" w:sz="0" w:space="0" w:color="auto"/>
                    <w:bottom w:val="none" w:sz="0" w:space="0" w:color="auto"/>
                    <w:right w:val="none" w:sz="0" w:space="0" w:color="auto"/>
                  </w:divBdr>
                  <w:divsChild>
                    <w:div w:id="1255937912">
                      <w:marLeft w:val="0"/>
                      <w:marRight w:val="0"/>
                      <w:marTop w:val="600"/>
                      <w:marBottom w:val="150"/>
                      <w:divBdr>
                        <w:top w:val="none" w:sz="0" w:space="0" w:color="auto"/>
                        <w:left w:val="none" w:sz="0" w:space="0" w:color="auto"/>
                        <w:bottom w:val="none" w:sz="0" w:space="0" w:color="auto"/>
                        <w:right w:val="none" w:sz="0" w:space="0" w:color="auto"/>
                      </w:divBdr>
                    </w:div>
                  </w:divsChild>
                </w:div>
                <w:div w:id="133527158">
                  <w:marLeft w:val="0"/>
                  <w:marRight w:val="0"/>
                  <w:marTop w:val="0"/>
                  <w:marBottom w:val="0"/>
                  <w:divBdr>
                    <w:top w:val="none" w:sz="0" w:space="0" w:color="auto"/>
                    <w:left w:val="none" w:sz="0" w:space="0" w:color="auto"/>
                    <w:bottom w:val="none" w:sz="0" w:space="0" w:color="auto"/>
                    <w:right w:val="none" w:sz="0" w:space="0" w:color="auto"/>
                  </w:divBdr>
                  <w:divsChild>
                    <w:div w:id="716323551">
                      <w:marLeft w:val="0"/>
                      <w:marRight w:val="0"/>
                      <w:marTop w:val="0"/>
                      <w:marBottom w:val="0"/>
                      <w:divBdr>
                        <w:top w:val="none" w:sz="0" w:space="0" w:color="auto"/>
                        <w:left w:val="none" w:sz="0" w:space="0" w:color="auto"/>
                        <w:bottom w:val="none" w:sz="0" w:space="0" w:color="auto"/>
                        <w:right w:val="none" w:sz="0" w:space="0" w:color="auto"/>
                      </w:divBdr>
                      <w:divsChild>
                        <w:div w:id="549072910">
                          <w:marLeft w:val="0"/>
                          <w:marRight w:val="0"/>
                          <w:marTop w:val="0"/>
                          <w:marBottom w:val="0"/>
                          <w:divBdr>
                            <w:top w:val="none" w:sz="0" w:space="0" w:color="auto"/>
                            <w:left w:val="none" w:sz="0" w:space="0" w:color="auto"/>
                            <w:bottom w:val="none" w:sz="0" w:space="0" w:color="auto"/>
                            <w:right w:val="none" w:sz="0" w:space="0" w:color="auto"/>
                          </w:divBdr>
                          <w:divsChild>
                            <w:div w:id="1491828375">
                              <w:marLeft w:val="0"/>
                              <w:marRight w:val="0"/>
                              <w:marTop w:val="0"/>
                              <w:marBottom w:val="0"/>
                              <w:divBdr>
                                <w:top w:val="none" w:sz="0" w:space="0" w:color="auto"/>
                                <w:left w:val="none" w:sz="0" w:space="0" w:color="auto"/>
                                <w:bottom w:val="none" w:sz="0" w:space="0" w:color="auto"/>
                                <w:right w:val="none" w:sz="0" w:space="0" w:color="auto"/>
                              </w:divBdr>
                              <w:divsChild>
                                <w:div w:id="2005425878">
                                  <w:marLeft w:val="0"/>
                                  <w:marRight w:val="0"/>
                                  <w:marTop w:val="0"/>
                                  <w:marBottom w:val="0"/>
                                  <w:divBdr>
                                    <w:top w:val="none" w:sz="0" w:space="0" w:color="auto"/>
                                    <w:left w:val="none" w:sz="0" w:space="0" w:color="auto"/>
                                    <w:bottom w:val="none" w:sz="0" w:space="0" w:color="auto"/>
                                    <w:right w:val="none" w:sz="0" w:space="0" w:color="auto"/>
                                  </w:divBdr>
                                </w:div>
                                <w:div w:id="1257397233">
                                  <w:marLeft w:val="0"/>
                                  <w:marRight w:val="0"/>
                                  <w:marTop w:val="0"/>
                                  <w:marBottom w:val="0"/>
                                  <w:divBdr>
                                    <w:top w:val="none" w:sz="0" w:space="0" w:color="auto"/>
                                    <w:left w:val="none" w:sz="0" w:space="0" w:color="auto"/>
                                    <w:bottom w:val="none" w:sz="0" w:space="0" w:color="auto"/>
                                    <w:right w:val="none" w:sz="0" w:space="0" w:color="auto"/>
                                  </w:divBdr>
                                  <w:divsChild>
                                    <w:div w:id="477502845">
                                      <w:marLeft w:val="0"/>
                                      <w:marRight w:val="0"/>
                                      <w:marTop w:val="0"/>
                                      <w:marBottom w:val="0"/>
                                      <w:divBdr>
                                        <w:top w:val="none" w:sz="0" w:space="0" w:color="auto"/>
                                        <w:left w:val="none" w:sz="0" w:space="0" w:color="auto"/>
                                        <w:bottom w:val="none" w:sz="0" w:space="0" w:color="auto"/>
                                        <w:right w:val="none" w:sz="0" w:space="0" w:color="auto"/>
                                      </w:divBdr>
                                      <w:divsChild>
                                        <w:div w:id="1330674300">
                                          <w:marLeft w:val="0"/>
                                          <w:marRight w:val="0"/>
                                          <w:marTop w:val="0"/>
                                          <w:marBottom w:val="0"/>
                                          <w:divBdr>
                                            <w:top w:val="none" w:sz="0" w:space="0" w:color="auto"/>
                                            <w:left w:val="none" w:sz="0" w:space="0" w:color="auto"/>
                                            <w:bottom w:val="none" w:sz="0" w:space="0" w:color="auto"/>
                                            <w:right w:val="none" w:sz="0" w:space="0" w:color="auto"/>
                                          </w:divBdr>
                                          <w:divsChild>
                                            <w:div w:id="580330227">
                                              <w:marLeft w:val="0"/>
                                              <w:marRight w:val="0"/>
                                              <w:marTop w:val="0"/>
                                              <w:marBottom w:val="0"/>
                                              <w:divBdr>
                                                <w:top w:val="none" w:sz="0" w:space="0" w:color="auto"/>
                                                <w:left w:val="none" w:sz="0" w:space="0" w:color="auto"/>
                                                <w:bottom w:val="none" w:sz="0" w:space="0" w:color="auto"/>
                                                <w:right w:val="none" w:sz="0" w:space="0" w:color="auto"/>
                                              </w:divBdr>
                                              <w:divsChild>
                                                <w:div w:id="5087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3239600">
                  <w:marLeft w:val="0"/>
                  <w:marRight w:val="0"/>
                  <w:marTop w:val="0"/>
                  <w:marBottom w:val="0"/>
                  <w:divBdr>
                    <w:top w:val="none" w:sz="0" w:space="0" w:color="auto"/>
                    <w:left w:val="none" w:sz="0" w:space="0" w:color="auto"/>
                    <w:bottom w:val="none" w:sz="0" w:space="0" w:color="auto"/>
                    <w:right w:val="none" w:sz="0" w:space="0" w:color="auto"/>
                  </w:divBdr>
                  <w:divsChild>
                    <w:div w:id="1070924513">
                      <w:marLeft w:val="0"/>
                      <w:marRight w:val="0"/>
                      <w:marTop w:val="600"/>
                      <w:marBottom w:val="150"/>
                      <w:divBdr>
                        <w:top w:val="none" w:sz="0" w:space="0" w:color="auto"/>
                        <w:left w:val="none" w:sz="0" w:space="0" w:color="auto"/>
                        <w:bottom w:val="none" w:sz="0" w:space="0" w:color="auto"/>
                        <w:right w:val="none" w:sz="0" w:space="0" w:color="auto"/>
                      </w:divBdr>
                    </w:div>
                  </w:divsChild>
                </w:div>
              </w:divsChild>
            </w:div>
          </w:divsChild>
        </w:div>
      </w:divsChild>
    </w:div>
    <w:div w:id="1574968932">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s://sheffieldcityregion.org.uk/wp-content/uploads/2020/06/SCR_Active_Travel_Implementation_AW_Single_Pages.pdf"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ct.bike/"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image" Target="https://app.smartsurvey.co.uk/images/ico/print/checkbox.png" TargetMode="Externa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image" Target="http://www.smartsurvey.co.uk/_files/cabinet/48824/303_20378_DfT-Logo-green.jpg"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D37D3FA04BF64CB08DF60903525B70" ma:contentTypeVersion="11" ma:contentTypeDescription="Create a new document." ma:contentTypeScope="" ma:versionID="bc11a2289a7fafd20d6b9861bd720b53">
  <xsd:schema xmlns:xsd="http://www.w3.org/2001/XMLSchema" xmlns:xs="http://www.w3.org/2001/XMLSchema" xmlns:p="http://schemas.microsoft.com/office/2006/metadata/properties" xmlns:ns2="0cf7f8c8-a62b-411e-8b53-740838f8789c" xmlns:ns3="15ff3d39-6e7b-4d70-9b7c-8d9fe85d0f29" xmlns:ns4="4bf672bf-f9e4-4fc6-9663-076e5a1d703f" targetNamespace="http://schemas.microsoft.com/office/2006/metadata/properties" ma:root="true" ma:fieldsID="a592501248073981532d90dd0da73219" ns2:_="" ns3:_="" ns4:_="">
    <xsd:import namespace="0cf7f8c8-a62b-411e-8b53-740838f8789c"/>
    <xsd:import namespace="15ff3d39-6e7b-4d70-9b7c-8d9fe85d0f29"/>
    <xsd:import namespace="4bf672bf-f9e4-4fc6-9663-076e5a1d703f"/>
    <xsd:element name="properties">
      <xsd:complexType>
        <xsd:sequence>
          <xsd:element name="documentManagement">
            <xsd:complexType>
              <xsd:all>
                <xsd:element ref="ns2:g6d58219382f4ff19500f57952e9e3aa" minOccurs="0"/>
                <xsd:element ref="ns3:TaxCatchAll" minOccurs="0"/>
                <xsd:element ref="ns3:TaxCatchAllLabel" minOccurs="0"/>
                <xsd:element ref="ns2:d4f405311bd447f98ad9e57bd5115180" minOccurs="0"/>
                <xsd:element ref="ns3:Historical_x0020_Importance" minOccurs="0"/>
                <xsd:element ref="ns3:Security_x0020_Classification" minOccurs="0"/>
                <xsd:element ref="ns3:dlc_EmailBCC" minOccurs="0"/>
                <xsd:element ref="ns3:dlc_EmailCC" minOccurs="0"/>
                <xsd:element ref="ns3:dlc_EmailReceivedUTC" minOccurs="0"/>
                <xsd:element ref="ns3:dlc_EmailSentUTC" minOccurs="0"/>
                <xsd:element ref="ns3:dlc_EmailFrom" minOccurs="0"/>
                <xsd:element ref="ns3:dlc_EmailSubject" minOccurs="0"/>
                <xsd:element ref="ns3:dlc_EmailTo"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2:SharedWithUsers" minOccurs="0"/>
                <xsd:element ref="ns2:SharedWithDetail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f7f8c8-a62b-411e-8b53-740838f8789c" elementFormDefault="qualified">
    <xsd:import namespace="http://schemas.microsoft.com/office/2006/documentManagement/types"/>
    <xsd:import namespace="http://schemas.microsoft.com/office/infopath/2007/PartnerControls"/>
    <xsd:element name="g6d58219382f4ff19500f57952e9e3aa" ma:index="8" nillable="true" ma:taxonomy="true" ma:internalName="g6d58219382f4ff19500f57952e9e3aa" ma:taxonomyFieldName="CustomTag" ma:displayName="Custom Tag" ma:default="" ma:fieldId="{06d58219-382f-4ff1-9500-f57952e9e3aa}" ma:sspId="5de26ec3-896b-4bef-bed1-ad194f885b2b" ma:termSetId="60899e32-f39c-4c0a-8be0-1054c416bacd" ma:anchorId="00000000-0000-0000-0000-000000000000" ma:open="true" ma:isKeyword="false">
      <xsd:complexType>
        <xsd:sequence>
          <xsd:element ref="pc:Terms" minOccurs="0" maxOccurs="1"/>
        </xsd:sequence>
      </xsd:complexType>
    </xsd:element>
    <xsd:element name="d4f405311bd447f98ad9e57bd5115180" ma:index="12" nillable="true" ma:taxonomy="true" ma:internalName="d4f405311bd447f98ad9e57bd5115180" ma:taxonomyFieldName="FinancialYear" ma:displayName="Financial Year" ma:fieldId="{d4f40531-1bd4-47f9-8ad9-e57bd5115180}" ma:sspId="5de26ec3-896b-4bef-bed1-ad194f885b2b" ma:termSetId="ad0d7153-16bc-4f62-8559-37863dc2e057" ma:anchorId="00000000-0000-0000-0000-000000000000" ma:open="false" ma:isKeyword="false">
      <xsd:complexType>
        <xsd:sequence>
          <xsd:element ref="pc:Terms" minOccurs="0" maxOccurs="1"/>
        </xsd:sequence>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3d39-6e7b-4d70-9b7c-8d9fe85d0f2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466cbc97-84bb-4edf-a63f-997ddd2618be}" ma:internalName="TaxCatchAll" ma:showField="CatchAllData" ma:web="0cf7f8c8-a62b-411e-8b53-740838f8789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66cbc97-84bb-4edf-a63f-997ddd2618be}" ma:internalName="TaxCatchAllLabel" ma:readOnly="true" ma:showField="CatchAllDataLabel" ma:web="0cf7f8c8-a62b-411e-8b53-740838f8789c">
      <xsd:complexType>
        <xsd:complexContent>
          <xsd:extension base="dms:MultiChoiceLookup">
            <xsd:sequence>
              <xsd:element name="Value" type="dms:Lookup" maxOccurs="unbounded" minOccurs="0" nillable="true"/>
            </xsd:sequence>
          </xsd:extension>
        </xsd:complexContent>
      </xsd:complexType>
    </xsd:element>
    <xsd:element name="Historical_x0020_Importance" ma:index="14" nillable="true" ma:displayName="Historical Importance" ma:default="0" ma:internalName="Historical_x0020_Importance">
      <xsd:simpleType>
        <xsd:restriction base="dms:Boolean"/>
      </xsd:simpleType>
    </xsd:element>
    <xsd:element name="Security_x0020_Classification" ma:index="15" nillable="true" ma:displayName="Security Classification" ma:default="Official" ma:format="Dropdown" ma:internalName="Security_x0020_Classification">
      <xsd:simpleType>
        <xsd:restriction base="dms:Choice">
          <xsd:enumeration value="Official Sensitive"/>
          <xsd:enumeration value="Official"/>
        </xsd:restriction>
      </xsd:simpleType>
    </xsd:element>
    <xsd:element name="dlc_EmailBCC" ma:index="16" nillable="true" ma:displayName="BCC" ma:description="" ma:internalName="dlc_EmailBCC">
      <xsd:simpleType>
        <xsd:restriction base="dms:Note">
          <xsd:maxLength value="1024"/>
        </xsd:restriction>
      </xsd:simpleType>
    </xsd:element>
    <xsd:element name="dlc_EmailCC" ma:index="17" nillable="true" ma:displayName="CC" ma:description="" ma:internalName="dlc_EmailCC">
      <xsd:simpleType>
        <xsd:restriction base="dms:Note">
          <xsd:maxLength value="1024"/>
        </xsd:restriction>
      </xsd:simpleType>
    </xsd:element>
    <xsd:element name="dlc_EmailReceivedUTC" ma:index="18" nillable="true" ma:displayName="Date Received" ma:description="" ma:internalName="dlc_EmailReceivedUTC">
      <xsd:simpleType>
        <xsd:restriction base="dms:DateTime"/>
      </xsd:simpleType>
    </xsd:element>
    <xsd:element name="dlc_EmailSentUTC" ma:index="19" nillable="true" ma:displayName="Date Sent" ma:description="" ma:internalName="dlc_EmailSentUTC">
      <xsd:simpleType>
        <xsd:restriction base="dms:DateTime"/>
      </xsd:simpleType>
    </xsd:element>
    <xsd:element name="dlc_EmailFrom" ma:index="20" nillable="true" ma:displayName="From" ma:description="" ma:internalName="dlc_EmailFrom">
      <xsd:simpleType>
        <xsd:restriction base="dms:Text">
          <xsd:maxLength value="255"/>
        </xsd:restriction>
      </xsd:simpleType>
    </xsd:element>
    <xsd:element name="dlc_EmailSubject" ma:index="21" nillable="true" ma:displayName="Email Subject" ma:description="" ma:internalName="dlc_EmailSubject">
      <xsd:simpleType>
        <xsd:restriction base="dms:Note"/>
      </xsd:simpleType>
    </xsd:element>
    <xsd:element name="dlc_EmailTo" ma:index="22" nillable="true" ma:displayName="To" ma:description="" ma:internalName="dlc_EmailTo">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f672bf-f9e4-4fc6-9663-076e5a1d703f"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lc_EmailTo xmlns="15ff3d39-6e7b-4d70-9b7c-8d9fe85d0f29" xsi:nil="true"/>
    <TaxCatchAll xmlns="15ff3d39-6e7b-4d70-9b7c-8d9fe85d0f29"/>
    <dlc_EmailSubject xmlns="15ff3d39-6e7b-4d70-9b7c-8d9fe85d0f29" xsi:nil="true"/>
    <g6d58219382f4ff19500f57952e9e3aa xmlns="0cf7f8c8-a62b-411e-8b53-740838f8789c">
      <Terms xmlns="http://schemas.microsoft.com/office/infopath/2007/PartnerControls"/>
    </g6d58219382f4ff19500f57952e9e3aa>
    <dlc_EmailCC xmlns="15ff3d39-6e7b-4d70-9b7c-8d9fe85d0f29" xsi:nil="true"/>
    <d4f405311bd447f98ad9e57bd5115180 xmlns="0cf7f8c8-a62b-411e-8b53-740838f8789c">
      <Terms xmlns="http://schemas.microsoft.com/office/infopath/2007/PartnerControls"/>
    </d4f405311bd447f98ad9e57bd5115180>
    <Historical_x0020_Importance xmlns="15ff3d39-6e7b-4d70-9b7c-8d9fe85d0f29">false</Historical_x0020_Importance>
    <dlc_EmailBCC xmlns="15ff3d39-6e7b-4d70-9b7c-8d9fe85d0f29" xsi:nil="true"/>
    <dlc_EmailFrom xmlns="15ff3d39-6e7b-4d70-9b7c-8d9fe85d0f29" xsi:nil="true"/>
    <Security_x0020_Classification xmlns="15ff3d39-6e7b-4d70-9b7c-8d9fe85d0f29">Official</Security_x0020_Classification>
    <dlc_EmailReceivedUTC xmlns="15ff3d39-6e7b-4d70-9b7c-8d9fe85d0f29" xsi:nil="true"/>
    <dlc_EmailSentUTC xmlns="15ff3d39-6e7b-4d70-9b7c-8d9fe85d0f2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6A3E7-8B60-46C0-89BB-C0A887356536}">
  <ds:schemaRefs>
    <ds:schemaRef ds:uri="http://schemas.microsoft.com/sharepoint/v3/contenttype/forms"/>
  </ds:schemaRefs>
</ds:datastoreItem>
</file>

<file path=customXml/itemProps2.xml><?xml version="1.0" encoding="utf-8"?>
<ds:datastoreItem xmlns:ds="http://schemas.openxmlformats.org/officeDocument/2006/customXml" ds:itemID="{84302CBD-9A80-4CD8-A916-82BE6E9EE3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f7f8c8-a62b-411e-8b53-740838f8789c"/>
    <ds:schemaRef ds:uri="15ff3d39-6e7b-4d70-9b7c-8d9fe85d0f29"/>
    <ds:schemaRef ds:uri="4bf672bf-f9e4-4fc6-9663-076e5a1d70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73E901-BAAA-4EFC-BE4A-58DEF5649016}">
  <ds:schemaRefs>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4bf672bf-f9e4-4fc6-9663-076e5a1d703f"/>
    <ds:schemaRef ds:uri="http://purl.org/dc/elements/1.1/"/>
    <ds:schemaRef ds:uri="http://schemas.microsoft.com/office/2006/metadata/properties"/>
    <ds:schemaRef ds:uri="0cf7f8c8-a62b-411e-8b53-740838f8789c"/>
    <ds:schemaRef ds:uri="15ff3d39-6e7b-4d70-9b7c-8d9fe85d0f29"/>
    <ds:schemaRef ds:uri="http://www.w3.org/XML/1998/namespace"/>
    <ds:schemaRef ds:uri="http://purl.org/dc/dcmitype/"/>
  </ds:schemaRefs>
</ds:datastoreItem>
</file>

<file path=customXml/itemProps4.xml><?xml version="1.0" encoding="utf-8"?>
<ds:datastoreItem xmlns:ds="http://schemas.openxmlformats.org/officeDocument/2006/customXml" ds:itemID="{020147A3-BC9A-46B3-8025-A5926CF19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5769</Words>
  <Characters>31830</Characters>
  <Application>Microsoft Office Word</Application>
  <DocSecurity>4</DocSecurity>
  <Lines>265</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Sullivan</dc:creator>
  <cp:keywords/>
  <dc:description/>
  <cp:lastModifiedBy>Molly McGreevy</cp:lastModifiedBy>
  <cp:revision>2</cp:revision>
  <dcterms:created xsi:type="dcterms:W3CDTF">2020-11-13T16:18:00Z</dcterms:created>
  <dcterms:modified xsi:type="dcterms:W3CDTF">2020-11-13T16:18:00Z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0x01010057D37D3FA04BF64CB08DF60903525B70</vt:lpwstr>
  </property>
  <property fmtid="{D5CDD505-2E9C-101B-9397-08002B2CF9AE}" pid="3" name="CustomTag">
    <vt:lpwstr/>
  </property>
  <property fmtid="{D5CDD505-2E9C-101B-9397-08002B2CF9AE}" pid="4" name="FinancialYear">
    <vt:lpwstr/>
  </property>
</Properties>
</file>